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A40" w:rsidRDefault="00337A40">
      <w:r>
        <w:t xml:space="preserve">Zodra de resultaten bekend zijn worden ze aan </w:t>
      </w:r>
      <w:r w:rsidR="00194E08">
        <w:t>de aanvrager</w:t>
      </w:r>
      <w:r>
        <w:t xml:space="preserve"> doorgegeven. Voor de meeste bepalingen is dit binnen 1 werkdag. Dit geldt voor alle onderzoeken die in de tabel staan, met uitzondering van de onderzoeken die met een sterretje gemarkeerd staan. Dit zijn bijzondere onderzoeken die langer duren, zoals bijvoorbeeld medicijnbepalingen. De uitslagen van deze onderzoeken zijn vaak binnen 6 werkdagen bekend. </w:t>
      </w:r>
    </w:p>
    <w:p w:rsidR="00194E08" w:rsidRPr="00194E08" w:rsidRDefault="00194E08">
      <w:pPr>
        <w:rPr>
          <w:b/>
        </w:rPr>
      </w:pPr>
      <w:bookmarkStart w:id="0" w:name="_GoBack"/>
      <w:r w:rsidRPr="00194E08">
        <w:rPr>
          <w:b/>
        </w:rPr>
        <w:t>Uitslagen</w:t>
      </w:r>
    </w:p>
    <w:bookmarkEnd w:id="0"/>
    <w:p w:rsidR="00337A40" w:rsidRDefault="00337A40">
      <w:r>
        <w:t xml:space="preserve">De resultaten zijn na 1 week, nadat de resultaten bekend zijn, ook inzichtelijk via het </w:t>
      </w:r>
      <w:proofErr w:type="spellStart"/>
      <w:r>
        <w:t>patiëntenportaal</w:t>
      </w:r>
      <w:proofErr w:type="spellEnd"/>
      <w:r>
        <w:t xml:space="preserve"> MijnZR. </w:t>
      </w:r>
      <w:r w:rsidR="00194E08">
        <w:t xml:space="preserve">De aanvrager laat u weten wanneer u kunt bellen voor de uitslag en </w:t>
      </w:r>
      <w:r>
        <w:t xml:space="preserve">bespreekt de resultaten met u. Uitslagen die niet kunnen wachten tot de eerstvolgende werkdag, bellen wij nog dezelfde dag aan uw behandelaar door. </w:t>
      </w:r>
    </w:p>
    <w:p w:rsidR="004B5287" w:rsidRDefault="00337A40">
      <w:r>
        <w:t xml:space="preserve">Het laboratorium ondersteunt </w:t>
      </w:r>
      <w:proofErr w:type="spellStart"/>
      <w:r>
        <w:t>sneldiagnostiek</w:t>
      </w:r>
      <w:proofErr w:type="spellEnd"/>
      <w:r>
        <w:t xml:space="preserve">; onderzoek dat met spoed moet worden uitgevoerd. </w:t>
      </w:r>
      <w:proofErr w:type="spellStart"/>
      <w:r>
        <w:t>Sneldiagnostiek</w:t>
      </w:r>
      <w:proofErr w:type="spellEnd"/>
      <w:r>
        <w:t xml:space="preserve"> dient op de aanvraag kenbaar gemaakt te worden. Resultaten worden z.s.m. telefonisch aan de behandelend arts doorgegeven. Ten behoeve van een snelle rapportagetijd ondersteunt het laboratorium Point-of-Care diagnostiek. Hiermee kan zo nodig op de huisartspraktijk of </w:t>
      </w:r>
      <w:proofErr w:type="gramStart"/>
      <w:r>
        <w:t>één</w:t>
      </w:r>
      <w:proofErr w:type="gramEnd"/>
      <w:r>
        <w:t xml:space="preserve"> van onze bloedafnamelocaties direct laboratoriumonderzoek bij de patiënt verricht worden. Uitslagen worden via uw behandelend arts aan u doorgegeven.</w:t>
      </w:r>
    </w:p>
    <w:tbl>
      <w:tblPr>
        <w:tblStyle w:val="Tabelraster"/>
        <w:tblW w:w="7187" w:type="dxa"/>
        <w:tblLook w:val="04A0" w:firstRow="1" w:lastRow="0" w:firstColumn="1" w:lastColumn="0" w:noHBand="0" w:noVBand="1"/>
      </w:tblPr>
      <w:tblGrid>
        <w:gridCol w:w="2788"/>
        <w:gridCol w:w="2273"/>
        <w:gridCol w:w="2126"/>
      </w:tblGrid>
      <w:tr w:rsidR="00337A40" w:rsidTr="006914EB">
        <w:tc>
          <w:tcPr>
            <w:tcW w:w="2788" w:type="dxa"/>
          </w:tcPr>
          <w:p w:rsidR="00337A40" w:rsidRPr="001E056C" w:rsidRDefault="00337A40" w:rsidP="006914EB">
            <w:pPr>
              <w:rPr>
                <w:b/>
              </w:rPr>
            </w:pPr>
            <w:r w:rsidRPr="001E056C">
              <w:rPr>
                <w:b/>
              </w:rPr>
              <w:t>Bepaling</w:t>
            </w:r>
            <w:r>
              <w:rPr>
                <w:b/>
              </w:rPr>
              <w:t xml:space="preserve"> </w:t>
            </w:r>
          </w:p>
        </w:tc>
        <w:tc>
          <w:tcPr>
            <w:tcW w:w="4399" w:type="dxa"/>
            <w:gridSpan w:val="2"/>
          </w:tcPr>
          <w:p w:rsidR="00337A40" w:rsidRDefault="00337A40" w:rsidP="006914EB">
            <w:pPr>
              <w:rPr>
                <w:b/>
              </w:rPr>
            </w:pPr>
            <w:r>
              <w:rPr>
                <w:b/>
              </w:rPr>
              <w:t>Referentie-</w:t>
            </w:r>
            <w:r w:rsidRPr="004D3410">
              <w:rPr>
                <w:b/>
              </w:rPr>
              <w:t xml:space="preserve">intervallen </w:t>
            </w:r>
          </w:p>
        </w:tc>
      </w:tr>
      <w:tr w:rsidR="00337A40" w:rsidTr="006914EB">
        <w:tc>
          <w:tcPr>
            <w:tcW w:w="2788" w:type="dxa"/>
          </w:tcPr>
          <w:p w:rsidR="00337A40" w:rsidRDefault="00337A40" w:rsidP="006914EB">
            <w:proofErr w:type="spellStart"/>
            <w:r>
              <w:t>Alat</w:t>
            </w:r>
            <w:proofErr w:type="spellEnd"/>
          </w:p>
        </w:tc>
        <w:tc>
          <w:tcPr>
            <w:tcW w:w="2273" w:type="dxa"/>
            <w:tcBorders>
              <w:right w:val="nil"/>
            </w:tcBorders>
          </w:tcPr>
          <w:p w:rsidR="00337A40" w:rsidRDefault="00337A40" w:rsidP="006914EB">
            <w:pPr>
              <w:tabs>
                <w:tab w:val="left" w:pos="1203"/>
              </w:tabs>
            </w:pPr>
            <w:r>
              <w:rPr>
                <w:color w:val="000000"/>
              </w:rPr>
              <w:t>&lt;35 (v)</w:t>
            </w:r>
            <w:r>
              <w:rPr>
                <w:color w:val="000000"/>
              </w:rPr>
              <w:tab/>
              <w:t>&lt;45 (m)</w:t>
            </w:r>
          </w:p>
        </w:tc>
        <w:tc>
          <w:tcPr>
            <w:tcW w:w="2126" w:type="dxa"/>
            <w:tcBorders>
              <w:left w:val="nil"/>
            </w:tcBorders>
          </w:tcPr>
          <w:p w:rsidR="00337A40" w:rsidRDefault="00337A40" w:rsidP="006914EB">
            <w:pPr>
              <w:tabs>
                <w:tab w:val="left" w:pos="1203"/>
              </w:tabs>
              <w:rPr>
                <w:color w:val="000000"/>
              </w:rPr>
            </w:pPr>
            <w:r>
              <w:rPr>
                <w:color w:val="000000"/>
              </w:rPr>
              <w:t>U/L</w:t>
            </w:r>
          </w:p>
        </w:tc>
      </w:tr>
      <w:tr w:rsidR="00337A40" w:rsidTr="006914EB">
        <w:tc>
          <w:tcPr>
            <w:tcW w:w="2788" w:type="dxa"/>
          </w:tcPr>
          <w:p w:rsidR="00337A40" w:rsidRDefault="00337A40" w:rsidP="006914EB">
            <w:r>
              <w:t>Albumine</w:t>
            </w:r>
          </w:p>
        </w:tc>
        <w:tc>
          <w:tcPr>
            <w:tcW w:w="2273" w:type="dxa"/>
            <w:tcBorders>
              <w:right w:val="nil"/>
            </w:tcBorders>
          </w:tcPr>
          <w:p w:rsidR="00337A40" w:rsidRDefault="00337A40" w:rsidP="006914EB">
            <w:pPr>
              <w:tabs>
                <w:tab w:val="left" w:pos="1188"/>
              </w:tabs>
            </w:pPr>
            <w:r>
              <w:rPr>
                <w:color w:val="000000"/>
              </w:rPr>
              <w:t xml:space="preserve">35-50 </w:t>
            </w:r>
          </w:p>
        </w:tc>
        <w:tc>
          <w:tcPr>
            <w:tcW w:w="2126" w:type="dxa"/>
            <w:tcBorders>
              <w:left w:val="nil"/>
            </w:tcBorders>
          </w:tcPr>
          <w:p w:rsidR="00337A40" w:rsidRDefault="00337A40" w:rsidP="006914EB">
            <w:pPr>
              <w:tabs>
                <w:tab w:val="left" w:pos="1188"/>
              </w:tabs>
              <w:rPr>
                <w:color w:val="000000"/>
              </w:rPr>
            </w:pPr>
            <w:r>
              <w:rPr>
                <w:color w:val="000000"/>
              </w:rPr>
              <w:t>g/ L</w:t>
            </w:r>
          </w:p>
        </w:tc>
      </w:tr>
      <w:tr w:rsidR="00337A40" w:rsidTr="006914EB">
        <w:tc>
          <w:tcPr>
            <w:tcW w:w="2788" w:type="dxa"/>
          </w:tcPr>
          <w:p w:rsidR="00337A40" w:rsidRDefault="00337A40" w:rsidP="006914EB">
            <w:r>
              <w:t>Alkalische fosfatase</w:t>
            </w:r>
          </w:p>
        </w:tc>
        <w:tc>
          <w:tcPr>
            <w:tcW w:w="2273" w:type="dxa"/>
            <w:tcBorders>
              <w:right w:val="nil"/>
            </w:tcBorders>
          </w:tcPr>
          <w:p w:rsidR="00337A40" w:rsidRDefault="00337A40" w:rsidP="006914EB">
            <w:pPr>
              <w:tabs>
                <w:tab w:val="left" w:pos="1208"/>
              </w:tabs>
            </w:pPr>
            <w:r>
              <w:rPr>
                <w:color w:val="000000"/>
              </w:rPr>
              <w:t xml:space="preserve">&lt;120 </w:t>
            </w:r>
          </w:p>
        </w:tc>
        <w:tc>
          <w:tcPr>
            <w:tcW w:w="2126" w:type="dxa"/>
            <w:tcBorders>
              <w:left w:val="nil"/>
            </w:tcBorders>
          </w:tcPr>
          <w:p w:rsidR="00337A40" w:rsidRDefault="00337A40" w:rsidP="006914EB">
            <w:pPr>
              <w:tabs>
                <w:tab w:val="left" w:pos="1208"/>
              </w:tabs>
              <w:rPr>
                <w:color w:val="000000"/>
              </w:rPr>
            </w:pPr>
            <w:r>
              <w:rPr>
                <w:color w:val="000000"/>
              </w:rPr>
              <w:t>U/ L</w:t>
            </w:r>
          </w:p>
        </w:tc>
      </w:tr>
      <w:tr w:rsidR="00337A40" w:rsidTr="006914EB">
        <w:tc>
          <w:tcPr>
            <w:tcW w:w="2788" w:type="dxa"/>
          </w:tcPr>
          <w:p w:rsidR="00337A40" w:rsidRDefault="00337A40" w:rsidP="006914EB">
            <w:proofErr w:type="spellStart"/>
            <w:r>
              <w:t>Asat</w:t>
            </w:r>
            <w:proofErr w:type="spellEnd"/>
          </w:p>
        </w:tc>
        <w:tc>
          <w:tcPr>
            <w:tcW w:w="2273" w:type="dxa"/>
            <w:tcBorders>
              <w:right w:val="nil"/>
            </w:tcBorders>
          </w:tcPr>
          <w:p w:rsidR="00337A40" w:rsidRDefault="00337A40" w:rsidP="006914EB">
            <w:pPr>
              <w:tabs>
                <w:tab w:val="left" w:pos="1218"/>
              </w:tabs>
            </w:pPr>
            <w:r>
              <w:rPr>
                <w:color w:val="000000"/>
              </w:rPr>
              <w:t>&lt;30 (v)</w:t>
            </w:r>
            <w:r>
              <w:rPr>
                <w:color w:val="000000"/>
              </w:rPr>
              <w:tab/>
              <w:t>&lt;35 (m)</w:t>
            </w:r>
          </w:p>
        </w:tc>
        <w:tc>
          <w:tcPr>
            <w:tcW w:w="2126" w:type="dxa"/>
            <w:tcBorders>
              <w:left w:val="nil"/>
            </w:tcBorders>
          </w:tcPr>
          <w:p w:rsidR="00337A40" w:rsidRDefault="00337A40" w:rsidP="006914EB">
            <w:pPr>
              <w:tabs>
                <w:tab w:val="left" w:pos="1218"/>
              </w:tabs>
              <w:rPr>
                <w:color w:val="000000"/>
              </w:rPr>
            </w:pPr>
            <w:r>
              <w:rPr>
                <w:color w:val="000000"/>
              </w:rPr>
              <w:t>U/ L</w:t>
            </w:r>
          </w:p>
        </w:tc>
      </w:tr>
      <w:tr w:rsidR="00337A40" w:rsidTr="006914EB">
        <w:tc>
          <w:tcPr>
            <w:tcW w:w="2788" w:type="dxa"/>
          </w:tcPr>
          <w:p w:rsidR="00337A40" w:rsidRDefault="00337A40" w:rsidP="006914EB">
            <w:r>
              <w:t xml:space="preserve">Bezinking </w:t>
            </w:r>
          </w:p>
        </w:tc>
        <w:tc>
          <w:tcPr>
            <w:tcW w:w="2273" w:type="dxa"/>
            <w:tcBorders>
              <w:right w:val="nil"/>
            </w:tcBorders>
          </w:tcPr>
          <w:p w:rsidR="00337A40" w:rsidRDefault="00337A40" w:rsidP="006914EB">
            <w:pPr>
              <w:tabs>
                <w:tab w:val="left" w:pos="1166"/>
              </w:tabs>
            </w:pPr>
            <w:r>
              <w:rPr>
                <w:color w:val="000000"/>
              </w:rPr>
              <w:t xml:space="preserve">&lt;14 </w:t>
            </w:r>
          </w:p>
        </w:tc>
        <w:tc>
          <w:tcPr>
            <w:tcW w:w="2126" w:type="dxa"/>
            <w:tcBorders>
              <w:left w:val="nil"/>
            </w:tcBorders>
          </w:tcPr>
          <w:p w:rsidR="00337A40" w:rsidRDefault="00337A40" w:rsidP="006914EB">
            <w:pPr>
              <w:tabs>
                <w:tab w:val="left" w:pos="1166"/>
              </w:tabs>
              <w:rPr>
                <w:color w:val="000000"/>
              </w:rPr>
            </w:pPr>
            <w:r>
              <w:rPr>
                <w:color w:val="000000"/>
              </w:rPr>
              <w:t>mm/uur</w:t>
            </w:r>
          </w:p>
        </w:tc>
      </w:tr>
      <w:tr w:rsidR="00337A40" w:rsidTr="006914EB">
        <w:tc>
          <w:tcPr>
            <w:tcW w:w="2788" w:type="dxa"/>
          </w:tcPr>
          <w:p w:rsidR="00337A40" w:rsidRDefault="00337A40" w:rsidP="006914EB">
            <w:r>
              <w:t>Bilirubine totaal</w:t>
            </w:r>
          </w:p>
        </w:tc>
        <w:tc>
          <w:tcPr>
            <w:tcW w:w="2273" w:type="dxa"/>
            <w:tcBorders>
              <w:right w:val="nil"/>
            </w:tcBorders>
          </w:tcPr>
          <w:p w:rsidR="00337A40" w:rsidRDefault="00337A40" w:rsidP="006914EB">
            <w:pPr>
              <w:tabs>
                <w:tab w:val="left" w:pos="1188"/>
              </w:tabs>
            </w:pPr>
            <w:r>
              <w:t>&lt;21</w:t>
            </w:r>
          </w:p>
        </w:tc>
        <w:tc>
          <w:tcPr>
            <w:tcW w:w="2126" w:type="dxa"/>
            <w:tcBorders>
              <w:left w:val="nil"/>
            </w:tcBorders>
          </w:tcPr>
          <w:p w:rsidR="00337A40" w:rsidRPr="004D3410" w:rsidRDefault="00337A40" w:rsidP="006914EB">
            <w:pPr>
              <w:tabs>
                <w:tab w:val="left" w:pos="1188"/>
              </w:tabs>
            </w:pPr>
            <w:r>
              <w:t>µmol/</w:t>
            </w:r>
            <w:r>
              <w:rPr>
                <w:color w:val="000000"/>
              </w:rPr>
              <w:t xml:space="preserve"> L</w:t>
            </w:r>
          </w:p>
        </w:tc>
      </w:tr>
      <w:tr w:rsidR="00337A40" w:rsidTr="006914EB">
        <w:tc>
          <w:tcPr>
            <w:tcW w:w="2788" w:type="dxa"/>
          </w:tcPr>
          <w:p w:rsidR="00337A40" w:rsidRDefault="00337A40" w:rsidP="006914EB">
            <w:r>
              <w:t>Calcium</w:t>
            </w:r>
          </w:p>
        </w:tc>
        <w:tc>
          <w:tcPr>
            <w:tcW w:w="2273" w:type="dxa"/>
            <w:tcBorders>
              <w:right w:val="nil"/>
            </w:tcBorders>
          </w:tcPr>
          <w:p w:rsidR="00337A40" w:rsidRDefault="00337A40" w:rsidP="006914EB">
            <w:pPr>
              <w:tabs>
                <w:tab w:val="left" w:pos="1188"/>
              </w:tabs>
              <w:jc w:val="both"/>
            </w:pPr>
            <w:r>
              <w:rPr>
                <w:color w:val="000000"/>
              </w:rPr>
              <w:t xml:space="preserve">2.20-2.55  </w:t>
            </w:r>
          </w:p>
        </w:tc>
        <w:tc>
          <w:tcPr>
            <w:tcW w:w="2126" w:type="dxa"/>
            <w:tcBorders>
              <w:left w:val="nil"/>
            </w:tcBorders>
          </w:tcPr>
          <w:p w:rsidR="00337A40" w:rsidRDefault="00337A40" w:rsidP="006914EB">
            <w:pPr>
              <w:tabs>
                <w:tab w:val="left" w:pos="1188"/>
              </w:tabs>
              <w:jc w:val="both"/>
              <w:rPr>
                <w:color w:val="000000"/>
              </w:rPr>
            </w:pPr>
            <w:proofErr w:type="spellStart"/>
            <w:r>
              <w:rPr>
                <w:color w:val="000000"/>
              </w:rPr>
              <w:t>mmol</w:t>
            </w:r>
            <w:proofErr w:type="spellEnd"/>
            <w:r>
              <w:rPr>
                <w:color w:val="000000"/>
              </w:rPr>
              <w:t>/ L</w:t>
            </w:r>
          </w:p>
        </w:tc>
      </w:tr>
      <w:tr w:rsidR="00337A40" w:rsidTr="006914EB">
        <w:tc>
          <w:tcPr>
            <w:tcW w:w="2788" w:type="dxa"/>
          </w:tcPr>
          <w:p w:rsidR="00337A40" w:rsidRDefault="00337A40" w:rsidP="006914EB">
            <w:r>
              <w:t>Carbamazepine</w:t>
            </w:r>
          </w:p>
        </w:tc>
        <w:tc>
          <w:tcPr>
            <w:tcW w:w="2273" w:type="dxa"/>
            <w:tcBorders>
              <w:right w:val="nil"/>
            </w:tcBorders>
          </w:tcPr>
          <w:p w:rsidR="00337A40" w:rsidRPr="00296C08" w:rsidRDefault="00337A40" w:rsidP="006914EB">
            <w:pPr>
              <w:rPr>
                <w:rFonts w:ascii="Calibri" w:hAnsi="Calibri"/>
              </w:rPr>
            </w:pPr>
            <w:r>
              <w:rPr>
                <w:color w:val="000000"/>
              </w:rPr>
              <w:t xml:space="preserve">4.0-12.0 </w:t>
            </w:r>
          </w:p>
        </w:tc>
        <w:tc>
          <w:tcPr>
            <w:tcW w:w="2126" w:type="dxa"/>
            <w:tcBorders>
              <w:left w:val="nil"/>
            </w:tcBorders>
          </w:tcPr>
          <w:p w:rsidR="00337A40" w:rsidRDefault="00337A40" w:rsidP="006914EB">
            <w:r>
              <w:rPr>
                <w:color w:val="000000"/>
              </w:rPr>
              <w:t>mg/L</w:t>
            </w:r>
          </w:p>
        </w:tc>
      </w:tr>
      <w:tr w:rsidR="00337A40" w:rsidTr="006914EB">
        <w:tc>
          <w:tcPr>
            <w:tcW w:w="2788" w:type="dxa"/>
          </w:tcPr>
          <w:p w:rsidR="00337A40" w:rsidRDefault="00337A40" w:rsidP="006914EB">
            <w:r>
              <w:t>Cholesterol totaal</w:t>
            </w:r>
          </w:p>
        </w:tc>
        <w:tc>
          <w:tcPr>
            <w:tcW w:w="2273" w:type="dxa"/>
            <w:tcBorders>
              <w:right w:val="nil"/>
            </w:tcBorders>
          </w:tcPr>
          <w:p w:rsidR="00337A40" w:rsidRDefault="00337A40" w:rsidP="006914EB">
            <w:r>
              <w:rPr>
                <w:color w:val="000000"/>
              </w:rPr>
              <w:t xml:space="preserve">&lt;5.1 </w:t>
            </w:r>
          </w:p>
        </w:tc>
        <w:tc>
          <w:tcPr>
            <w:tcW w:w="2126" w:type="dxa"/>
            <w:tcBorders>
              <w:left w:val="nil"/>
            </w:tcBorders>
          </w:tcPr>
          <w:p w:rsidR="00337A40" w:rsidRDefault="00337A40" w:rsidP="006914EB">
            <w:proofErr w:type="spellStart"/>
            <w:r>
              <w:rPr>
                <w:color w:val="000000"/>
              </w:rPr>
              <w:t>mmol</w:t>
            </w:r>
            <w:proofErr w:type="spellEnd"/>
            <w:r>
              <w:rPr>
                <w:color w:val="000000"/>
              </w:rPr>
              <w:t>/ L</w:t>
            </w:r>
          </w:p>
        </w:tc>
      </w:tr>
      <w:tr w:rsidR="00337A40" w:rsidTr="006914EB">
        <w:tc>
          <w:tcPr>
            <w:tcW w:w="2788" w:type="dxa"/>
          </w:tcPr>
          <w:p w:rsidR="00337A40" w:rsidRDefault="00337A40" w:rsidP="006914EB">
            <w:r>
              <w:t>CK</w:t>
            </w:r>
          </w:p>
        </w:tc>
        <w:tc>
          <w:tcPr>
            <w:tcW w:w="2273" w:type="dxa"/>
            <w:tcBorders>
              <w:right w:val="nil"/>
            </w:tcBorders>
          </w:tcPr>
          <w:p w:rsidR="00337A40" w:rsidRDefault="00337A40" w:rsidP="006914EB">
            <w:pPr>
              <w:tabs>
                <w:tab w:val="left" w:pos="1186"/>
              </w:tabs>
            </w:pPr>
            <w:r>
              <w:rPr>
                <w:color w:val="000000"/>
              </w:rPr>
              <w:t>&lt;145 (v)</w:t>
            </w:r>
            <w:r>
              <w:rPr>
                <w:color w:val="000000"/>
              </w:rPr>
              <w:tab/>
              <w:t>&lt;170 (m)</w:t>
            </w:r>
          </w:p>
        </w:tc>
        <w:tc>
          <w:tcPr>
            <w:tcW w:w="2126" w:type="dxa"/>
            <w:tcBorders>
              <w:left w:val="nil"/>
            </w:tcBorders>
          </w:tcPr>
          <w:p w:rsidR="00337A40" w:rsidRDefault="00337A40" w:rsidP="006914EB">
            <w:r>
              <w:rPr>
                <w:color w:val="000000"/>
              </w:rPr>
              <w:t>U/L</w:t>
            </w:r>
          </w:p>
        </w:tc>
      </w:tr>
      <w:tr w:rsidR="00337A40" w:rsidTr="006914EB">
        <w:tc>
          <w:tcPr>
            <w:tcW w:w="2788" w:type="dxa"/>
          </w:tcPr>
          <w:p w:rsidR="00337A40" w:rsidRDefault="00337A40" w:rsidP="006914EB">
            <w:r>
              <w:t>CRP</w:t>
            </w:r>
          </w:p>
        </w:tc>
        <w:tc>
          <w:tcPr>
            <w:tcW w:w="2273" w:type="dxa"/>
            <w:tcBorders>
              <w:right w:val="nil"/>
            </w:tcBorders>
          </w:tcPr>
          <w:p w:rsidR="00337A40" w:rsidRDefault="00337A40" w:rsidP="006914EB">
            <w:r>
              <w:rPr>
                <w:color w:val="000000"/>
              </w:rPr>
              <w:t>&lt;5</w:t>
            </w:r>
          </w:p>
        </w:tc>
        <w:tc>
          <w:tcPr>
            <w:tcW w:w="2126" w:type="dxa"/>
            <w:tcBorders>
              <w:left w:val="nil"/>
            </w:tcBorders>
          </w:tcPr>
          <w:p w:rsidR="00337A40" w:rsidRDefault="00337A40" w:rsidP="006914EB">
            <w:pPr>
              <w:jc w:val="both"/>
            </w:pPr>
            <w:r>
              <w:rPr>
                <w:color w:val="000000"/>
              </w:rPr>
              <w:t>mg/L</w:t>
            </w:r>
          </w:p>
        </w:tc>
      </w:tr>
      <w:tr w:rsidR="00337A40" w:rsidTr="006914EB">
        <w:tc>
          <w:tcPr>
            <w:tcW w:w="2788" w:type="dxa"/>
          </w:tcPr>
          <w:p w:rsidR="00337A40" w:rsidRDefault="00337A40" w:rsidP="006914EB">
            <w:proofErr w:type="spellStart"/>
            <w:r>
              <w:t>Eosinofielen</w:t>
            </w:r>
            <w:proofErr w:type="spellEnd"/>
          </w:p>
        </w:tc>
        <w:tc>
          <w:tcPr>
            <w:tcW w:w="2273" w:type="dxa"/>
            <w:tcBorders>
              <w:right w:val="nil"/>
            </w:tcBorders>
          </w:tcPr>
          <w:p w:rsidR="00337A40" w:rsidRDefault="00337A40" w:rsidP="006914EB">
            <w:r>
              <w:rPr>
                <w:color w:val="000000"/>
              </w:rPr>
              <w:t xml:space="preserve">&lt;0.50 </w:t>
            </w:r>
          </w:p>
        </w:tc>
        <w:tc>
          <w:tcPr>
            <w:tcW w:w="2126" w:type="dxa"/>
            <w:tcBorders>
              <w:left w:val="nil"/>
            </w:tcBorders>
          </w:tcPr>
          <w:p w:rsidR="00337A40" w:rsidRDefault="00337A40" w:rsidP="006914EB">
            <w:r>
              <w:rPr>
                <w:color w:val="000000"/>
              </w:rPr>
              <w:t>cel/</w:t>
            </w:r>
            <w:proofErr w:type="spellStart"/>
            <w:r>
              <w:rPr>
                <w:color w:val="000000"/>
              </w:rPr>
              <w:t>nL</w:t>
            </w:r>
            <w:proofErr w:type="spellEnd"/>
          </w:p>
        </w:tc>
      </w:tr>
      <w:tr w:rsidR="00337A40" w:rsidTr="006914EB">
        <w:tc>
          <w:tcPr>
            <w:tcW w:w="2788" w:type="dxa"/>
          </w:tcPr>
          <w:p w:rsidR="00337A40" w:rsidRDefault="00337A40" w:rsidP="006914EB">
            <w:r>
              <w:t>Erytrocyten</w:t>
            </w:r>
          </w:p>
        </w:tc>
        <w:tc>
          <w:tcPr>
            <w:tcW w:w="2273" w:type="dxa"/>
            <w:tcBorders>
              <w:right w:val="nil"/>
            </w:tcBorders>
          </w:tcPr>
          <w:p w:rsidR="00337A40" w:rsidRDefault="00337A40" w:rsidP="006914EB">
            <w:r>
              <w:rPr>
                <w:color w:val="000000"/>
              </w:rPr>
              <w:t xml:space="preserve">3.8-5.0 </w:t>
            </w:r>
          </w:p>
        </w:tc>
        <w:tc>
          <w:tcPr>
            <w:tcW w:w="2126" w:type="dxa"/>
            <w:tcBorders>
              <w:left w:val="nil"/>
            </w:tcBorders>
          </w:tcPr>
          <w:p w:rsidR="00337A40" w:rsidRDefault="00337A40" w:rsidP="006914EB">
            <w:r>
              <w:rPr>
                <w:color w:val="000000"/>
              </w:rPr>
              <w:t>cel/</w:t>
            </w:r>
            <w:proofErr w:type="spellStart"/>
            <w:r>
              <w:rPr>
                <w:color w:val="000000"/>
              </w:rPr>
              <w:t>pL</w:t>
            </w:r>
            <w:proofErr w:type="spellEnd"/>
          </w:p>
        </w:tc>
      </w:tr>
      <w:tr w:rsidR="00337A40" w:rsidTr="006914EB">
        <w:tc>
          <w:tcPr>
            <w:tcW w:w="2788" w:type="dxa"/>
          </w:tcPr>
          <w:p w:rsidR="00337A40" w:rsidRDefault="00337A40" w:rsidP="006914EB">
            <w:r>
              <w:t>Ethanol</w:t>
            </w:r>
          </w:p>
        </w:tc>
        <w:tc>
          <w:tcPr>
            <w:tcW w:w="4399" w:type="dxa"/>
            <w:gridSpan w:val="2"/>
          </w:tcPr>
          <w:p w:rsidR="00337A40" w:rsidRDefault="00337A40" w:rsidP="006914EB">
            <w:r w:rsidRPr="00FA2A5A">
              <w:t xml:space="preserve">wordt individueel becommentarieerd </w:t>
            </w:r>
          </w:p>
        </w:tc>
      </w:tr>
      <w:tr w:rsidR="00337A40" w:rsidTr="006914EB">
        <w:tc>
          <w:tcPr>
            <w:tcW w:w="2788" w:type="dxa"/>
          </w:tcPr>
          <w:p w:rsidR="00337A40" w:rsidRDefault="00337A40" w:rsidP="006914EB">
            <w:r>
              <w:t>Digoxine</w:t>
            </w:r>
          </w:p>
        </w:tc>
        <w:tc>
          <w:tcPr>
            <w:tcW w:w="2273" w:type="dxa"/>
            <w:tcBorders>
              <w:right w:val="nil"/>
            </w:tcBorders>
          </w:tcPr>
          <w:p w:rsidR="00337A40" w:rsidRDefault="00337A40" w:rsidP="006914EB">
            <w:r>
              <w:rPr>
                <w:color w:val="000000"/>
              </w:rPr>
              <w:t xml:space="preserve">0.5-2.0  </w:t>
            </w:r>
          </w:p>
        </w:tc>
        <w:tc>
          <w:tcPr>
            <w:tcW w:w="2126" w:type="dxa"/>
            <w:tcBorders>
              <w:left w:val="nil"/>
            </w:tcBorders>
          </w:tcPr>
          <w:p w:rsidR="00337A40" w:rsidRDefault="00337A40" w:rsidP="006914EB">
            <w:r>
              <w:rPr>
                <w:color w:val="000000"/>
              </w:rPr>
              <w:t>µg/L</w:t>
            </w:r>
          </w:p>
        </w:tc>
      </w:tr>
      <w:tr w:rsidR="00337A40" w:rsidTr="006914EB">
        <w:tc>
          <w:tcPr>
            <w:tcW w:w="2788" w:type="dxa"/>
          </w:tcPr>
          <w:p w:rsidR="00337A40" w:rsidRDefault="00337A40" w:rsidP="006914EB">
            <w:r>
              <w:t>Drugsscreening in urine</w:t>
            </w:r>
          </w:p>
        </w:tc>
        <w:tc>
          <w:tcPr>
            <w:tcW w:w="4399" w:type="dxa"/>
            <w:gridSpan w:val="2"/>
          </w:tcPr>
          <w:p w:rsidR="00337A40" w:rsidRDefault="00337A40" w:rsidP="006914EB">
            <w:r>
              <w:rPr>
                <w:color w:val="000000"/>
              </w:rPr>
              <w:t>wordt individueel becommentarieerd</w:t>
            </w:r>
          </w:p>
        </w:tc>
      </w:tr>
      <w:tr w:rsidR="00337A40" w:rsidTr="006914EB">
        <w:tc>
          <w:tcPr>
            <w:tcW w:w="2788" w:type="dxa"/>
          </w:tcPr>
          <w:p w:rsidR="00337A40" w:rsidRDefault="00337A40" w:rsidP="006914EB">
            <w:r>
              <w:t>Fenytoïne</w:t>
            </w:r>
          </w:p>
        </w:tc>
        <w:tc>
          <w:tcPr>
            <w:tcW w:w="2273" w:type="dxa"/>
            <w:tcBorders>
              <w:right w:val="nil"/>
            </w:tcBorders>
          </w:tcPr>
          <w:p w:rsidR="00337A40" w:rsidRDefault="00337A40" w:rsidP="006914EB">
            <w:r>
              <w:rPr>
                <w:color w:val="000000"/>
              </w:rPr>
              <w:t xml:space="preserve">8.0-20.0 </w:t>
            </w:r>
          </w:p>
        </w:tc>
        <w:tc>
          <w:tcPr>
            <w:tcW w:w="2126" w:type="dxa"/>
            <w:tcBorders>
              <w:left w:val="nil"/>
            </w:tcBorders>
          </w:tcPr>
          <w:p w:rsidR="00337A40" w:rsidRDefault="00337A40" w:rsidP="006914EB">
            <w:r>
              <w:rPr>
                <w:color w:val="000000"/>
              </w:rPr>
              <w:t>mg/L</w:t>
            </w:r>
          </w:p>
        </w:tc>
      </w:tr>
      <w:tr w:rsidR="00337A40" w:rsidTr="006914EB">
        <w:tc>
          <w:tcPr>
            <w:tcW w:w="2788" w:type="dxa"/>
          </w:tcPr>
          <w:p w:rsidR="00337A40" w:rsidRDefault="00337A40" w:rsidP="006914EB">
            <w:r>
              <w:t>Fosfaat</w:t>
            </w:r>
          </w:p>
        </w:tc>
        <w:tc>
          <w:tcPr>
            <w:tcW w:w="2273" w:type="dxa"/>
            <w:tcBorders>
              <w:right w:val="nil"/>
            </w:tcBorders>
          </w:tcPr>
          <w:p w:rsidR="00337A40" w:rsidRDefault="00337A40" w:rsidP="006914EB">
            <w:r>
              <w:rPr>
                <w:color w:val="000000"/>
              </w:rPr>
              <w:t xml:space="preserve">0.80-1.50 </w:t>
            </w:r>
          </w:p>
        </w:tc>
        <w:tc>
          <w:tcPr>
            <w:tcW w:w="2126" w:type="dxa"/>
            <w:tcBorders>
              <w:left w:val="nil"/>
            </w:tcBorders>
          </w:tcPr>
          <w:p w:rsidR="00337A40" w:rsidRDefault="00337A40" w:rsidP="006914EB">
            <w:proofErr w:type="spellStart"/>
            <w:r>
              <w:rPr>
                <w:color w:val="000000"/>
              </w:rPr>
              <w:t>mmol</w:t>
            </w:r>
            <w:proofErr w:type="spellEnd"/>
            <w:r>
              <w:rPr>
                <w:color w:val="000000"/>
              </w:rPr>
              <w:t>/L</w:t>
            </w:r>
          </w:p>
        </w:tc>
      </w:tr>
      <w:tr w:rsidR="00337A40" w:rsidTr="006914EB">
        <w:tc>
          <w:tcPr>
            <w:tcW w:w="2788" w:type="dxa"/>
          </w:tcPr>
          <w:p w:rsidR="00337A40" w:rsidRDefault="00337A40" w:rsidP="006914EB">
            <w:r>
              <w:t>FT4</w:t>
            </w:r>
          </w:p>
        </w:tc>
        <w:tc>
          <w:tcPr>
            <w:tcW w:w="2273" w:type="dxa"/>
            <w:tcBorders>
              <w:right w:val="nil"/>
            </w:tcBorders>
          </w:tcPr>
          <w:p w:rsidR="00337A40" w:rsidRDefault="00337A40" w:rsidP="006914EB">
            <w:r>
              <w:rPr>
                <w:color w:val="000000"/>
              </w:rPr>
              <w:t>12-22</w:t>
            </w:r>
          </w:p>
        </w:tc>
        <w:tc>
          <w:tcPr>
            <w:tcW w:w="2126" w:type="dxa"/>
            <w:tcBorders>
              <w:left w:val="nil"/>
            </w:tcBorders>
          </w:tcPr>
          <w:p w:rsidR="00337A40" w:rsidRDefault="00337A40" w:rsidP="006914EB">
            <w:proofErr w:type="spellStart"/>
            <w:r>
              <w:rPr>
                <w:color w:val="000000"/>
              </w:rPr>
              <w:t>pmol</w:t>
            </w:r>
            <w:proofErr w:type="spellEnd"/>
            <w:r>
              <w:rPr>
                <w:color w:val="000000"/>
              </w:rPr>
              <w:t>/L</w:t>
            </w:r>
          </w:p>
        </w:tc>
      </w:tr>
      <w:tr w:rsidR="00337A40" w:rsidTr="006914EB">
        <w:tc>
          <w:tcPr>
            <w:tcW w:w="2788" w:type="dxa"/>
          </w:tcPr>
          <w:p w:rsidR="00337A40" w:rsidRDefault="00337A40" w:rsidP="006914EB">
            <w:r>
              <w:rPr>
                <w:rFonts w:ascii="MS Mincho" w:eastAsia="MS Mincho" w:hAnsi="MS Mincho" w:hint="eastAsia"/>
              </w:rPr>
              <w:t>γ</w:t>
            </w:r>
            <w:r w:rsidRPr="006B20B2">
              <w:t>-GT</w:t>
            </w:r>
          </w:p>
        </w:tc>
        <w:tc>
          <w:tcPr>
            <w:tcW w:w="2273" w:type="dxa"/>
            <w:tcBorders>
              <w:right w:val="nil"/>
            </w:tcBorders>
          </w:tcPr>
          <w:p w:rsidR="00337A40" w:rsidRDefault="00337A40" w:rsidP="006914EB">
            <w:pPr>
              <w:tabs>
                <w:tab w:val="left" w:pos="1217"/>
              </w:tabs>
              <w:rPr>
                <w:color w:val="000000"/>
              </w:rPr>
            </w:pPr>
            <w:r>
              <w:rPr>
                <w:color w:val="000000"/>
              </w:rPr>
              <w:t>&lt;40 (v)</w:t>
            </w:r>
            <w:r>
              <w:rPr>
                <w:color w:val="000000"/>
              </w:rPr>
              <w:tab/>
              <w:t>&lt;55 (m)</w:t>
            </w:r>
          </w:p>
        </w:tc>
        <w:tc>
          <w:tcPr>
            <w:tcW w:w="2126" w:type="dxa"/>
            <w:tcBorders>
              <w:left w:val="nil"/>
            </w:tcBorders>
          </w:tcPr>
          <w:p w:rsidR="00337A40" w:rsidRDefault="00337A40" w:rsidP="006914EB">
            <w:pPr>
              <w:rPr>
                <w:color w:val="000000"/>
              </w:rPr>
            </w:pPr>
            <w:r>
              <w:rPr>
                <w:color w:val="000000"/>
              </w:rPr>
              <w:t>U/L</w:t>
            </w:r>
          </w:p>
        </w:tc>
      </w:tr>
      <w:tr w:rsidR="00337A40" w:rsidTr="006914EB">
        <w:tc>
          <w:tcPr>
            <w:tcW w:w="2788" w:type="dxa"/>
          </w:tcPr>
          <w:p w:rsidR="00337A40" w:rsidRDefault="00337A40" w:rsidP="006914EB">
            <w:r>
              <w:t>Glucose</w:t>
            </w:r>
          </w:p>
        </w:tc>
        <w:tc>
          <w:tcPr>
            <w:tcW w:w="2273" w:type="dxa"/>
            <w:tcBorders>
              <w:right w:val="nil"/>
            </w:tcBorders>
          </w:tcPr>
          <w:p w:rsidR="00337A40" w:rsidRDefault="00337A40" w:rsidP="006914EB">
            <w:r>
              <w:rPr>
                <w:color w:val="000000"/>
              </w:rPr>
              <w:t xml:space="preserve">4.0-6.0  </w:t>
            </w:r>
          </w:p>
        </w:tc>
        <w:tc>
          <w:tcPr>
            <w:tcW w:w="2126" w:type="dxa"/>
            <w:tcBorders>
              <w:left w:val="nil"/>
            </w:tcBorders>
          </w:tcPr>
          <w:p w:rsidR="00337A40" w:rsidRDefault="00337A40" w:rsidP="006914EB">
            <w:proofErr w:type="spellStart"/>
            <w:r>
              <w:rPr>
                <w:color w:val="000000"/>
              </w:rPr>
              <w:t>mmol</w:t>
            </w:r>
            <w:proofErr w:type="spellEnd"/>
            <w:r>
              <w:rPr>
                <w:color w:val="000000"/>
              </w:rPr>
              <w:t>/L</w:t>
            </w:r>
          </w:p>
        </w:tc>
      </w:tr>
      <w:tr w:rsidR="00337A40" w:rsidTr="006914EB">
        <w:tc>
          <w:tcPr>
            <w:tcW w:w="2788" w:type="dxa"/>
          </w:tcPr>
          <w:p w:rsidR="00337A40" w:rsidRDefault="00337A40" w:rsidP="006914EB">
            <w:r>
              <w:t>HbA1c</w:t>
            </w:r>
          </w:p>
        </w:tc>
        <w:tc>
          <w:tcPr>
            <w:tcW w:w="2273" w:type="dxa"/>
            <w:tcBorders>
              <w:right w:val="nil"/>
            </w:tcBorders>
          </w:tcPr>
          <w:p w:rsidR="00337A40" w:rsidRDefault="00337A40" w:rsidP="006914EB">
            <w:r>
              <w:rPr>
                <w:color w:val="000000"/>
              </w:rPr>
              <w:t xml:space="preserve">&lt;43 </w:t>
            </w:r>
          </w:p>
        </w:tc>
        <w:tc>
          <w:tcPr>
            <w:tcW w:w="2126" w:type="dxa"/>
            <w:tcBorders>
              <w:left w:val="nil"/>
            </w:tcBorders>
          </w:tcPr>
          <w:p w:rsidR="00337A40" w:rsidRDefault="00337A40" w:rsidP="006914EB">
            <w:proofErr w:type="spellStart"/>
            <w:r>
              <w:rPr>
                <w:color w:val="000000"/>
              </w:rPr>
              <w:t>mmol</w:t>
            </w:r>
            <w:proofErr w:type="spellEnd"/>
            <w:r>
              <w:rPr>
                <w:color w:val="000000"/>
              </w:rPr>
              <w:t>/mol</w:t>
            </w:r>
          </w:p>
        </w:tc>
      </w:tr>
      <w:tr w:rsidR="00337A40" w:rsidTr="006914EB">
        <w:tc>
          <w:tcPr>
            <w:tcW w:w="2788" w:type="dxa"/>
          </w:tcPr>
          <w:p w:rsidR="00337A40" w:rsidRDefault="00337A40" w:rsidP="006914EB">
            <w:r>
              <w:t>HDL-Cholesterol</w:t>
            </w:r>
          </w:p>
        </w:tc>
        <w:tc>
          <w:tcPr>
            <w:tcW w:w="2273" w:type="dxa"/>
            <w:tcBorders>
              <w:right w:val="nil"/>
            </w:tcBorders>
          </w:tcPr>
          <w:p w:rsidR="00337A40" w:rsidRDefault="00337A40" w:rsidP="006914EB">
            <w:r w:rsidRPr="00A3459E">
              <w:t xml:space="preserve">&gt;1.1 </w:t>
            </w:r>
          </w:p>
        </w:tc>
        <w:tc>
          <w:tcPr>
            <w:tcW w:w="2126" w:type="dxa"/>
            <w:tcBorders>
              <w:left w:val="nil"/>
            </w:tcBorders>
          </w:tcPr>
          <w:p w:rsidR="00337A40" w:rsidRDefault="00337A40" w:rsidP="006914EB">
            <w:proofErr w:type="spellStart"/>
            <w:r>
              <w:t>mmol</w:t>
            </w:r>
            <w:proofErr w:type="spellEnd"/>
            <w:r>
              <w:t>/L</w:t>
            </w:r>
          </w:p>
        </w:tc>
      </w:tr>
      <w:tr w:rsidR="00337A40" w:rsidTr="006914EB">
        <w:tc>
          <w:tcPr>
            <w:tcW w:w="2788" w:type="dxa"/>
          </w:tcPr>
          <w:p w:rsidR="00337A40" w:rsidRDefault="00337A40" w:rsidP="006914EB">
            <w:proofErr w:type="spellStart"/>
            <w:r>
              <w:t>Hematokriet</w:t>
            </w:r>
            <w:proofErr w:type="spellEnd"/>
          </w:p>
        </w:tc>
        <w:tc>
          <w:tcPr>
            <w:tcW w:w="2273" w:type="dxa"/>
            <w:tcBorders>
              <w:right w:val="nil"/>
            </w:tcBorders>
          </w:tcPr>
          <w:p w:rsidR="00337A40" w:rsidRDefault="00337A40" w:rsidP="006914EB">
            <w:r w:rsidRPr="00A3459E">
              <w:t xml:space="preserve">0.35-0.43 </w:t>
            </w:r>
          </w:p>
        </w:tc>
        <w:tc>
          <w:tcPr>
            <w:tcW w:w="2126" w:type="dxa"/>
            <w:tcBorders>
              <w:left w:val="nil"/>
            </w:tcBorders>
          </w:tcPr>
          <w:p w:rsidR="00337A40" w:rsidRDefault="00337A40" w:rsidP="006914EB">
            <w:r>
              <w:t>L/L</w:t>
            </w:r>
          </w:p>
        </w:tc>
      </w:tr>
      <w:tr w:rsidR="00337A40" w:rsidTr="006914EB">
        <w:tc>
          <w:tcPr>
            <w:tcW w:w="2788" w:type="dxa"/>
          </w:tcPr>
          <w:p w:rsidR="00337A40" w:rsidRDefault="00337A40" w:rsidP="006914EB">
            <w:r>
              <w:t>Hemoglobine</w:t>
            </w:r>
          </w:p>
        </w:tc>
        <w:tc>
          <w:tcPr>
            <w:tcW w:w="2273" w:type="dxa"/>
            <w:tcBorders>
              <w:right w:val="nil"/>
            </w:tcBorders>
          </w:tcPr>
          <w:p w:rsidR="00337A40" w:rsidRDefault="00337A40" w:rsidP="006914EB">
            <w:r w:rsidRPr="00A3459E">
              <w:t xml:space="preserve">7.4-9.3 </w:t>
            </w:r>
          </w:p>
        </w:tc>
        <w:tc>
          <w:tcPr>
            <w:tcW w:w="2126" w:type="dxa"/>
            <w:tcBorders>
              <w:left w:val="nil"/>
            </w:tcBorders>
          </w:tcPr>
          <w:p w:rsidR="00337A40" w:rsidRDefault="00337A40" w:rsidP="006914EB">
            <w:proofErr w:type="spellStart"/>
            <w:r>
              <w:t>mmol</w:t>
            </w:r>
            <w:proofErr w:type="spellEnd"/>
            <w:r>
              <w:t>/L</w:t>
            </w:r>
          </w:p>
        </w:tc>
      </w:tr>
      <w:tr w:rsidR="00337A40" w:rsidTr="006914EB">
        <w:tc>
          <w:tcPr>
            <w:tcW w:w="2788" w:type="dxa"/>
          </w:tcPr>
          <w:p w:rsidR="00337A40" w:rsidRDefault="00337A40" w:rsidP="006914EB">
            <w:r>
              <w:t>Kalium</w:t>
            </w:r>
          </w:p>
        </w:tc>
        <w:tc>
          <w:tcPr>
            <w:tcW w:w="2273" w:type="dxa"/>
            <w:tcBorders>
              <w:right w:val="nil"/>
            </w:tcBorders>
          </w:tcPr>
          <w:p w:rsidR="00337A40" w:rsidRDefault="00337A40" w:rsidP="006914EB">
            <w:r w:rsidRPr="00A3459E">
              <w:t xml:space="preserve">3.4-4.8 </w:t>
            </w:r>
          </w:p>
        </w:tc>
        <w:tc>
          <w:tcPr>
            <w:tcW w:w="2126" w:type="dxa"/>
            <w:tcBorders>
              <w:left w:val="nil"/>
            </w:tcBorders>
          </w:tcPr>
          <w:p w:rsidR="00337A40" w:rsidRDefault="00337A40" w:rsidP="006914EB">
            <w:proofErr w:type="spellStart"/>
            <w:r>
              <w:t>mmol</w:t>
            </w:r>
            <w:proofErr w:type="spellEnd"/>
            <w:r>
              <w:t>/L</w:t>
            </w:r>
          </w:p>
        </w:tc>
      </w:tr>
      <w:tr w:rsidR="00337A40" w:rsidTr="006914EB">
        <w:tc>
          <w:tcPr>
            <w:tcW w:w="2788" w:type="dxa"/>
          </w:tcPr>
          <w:p w:rsidR="00337A40" w:rsidRDefault="00337A40" w:rsidP="006914EB">
            <w:proofErr w:type="spellStart"/>
            <w:r w:rsidRPr="00A3459E">
              <w:t>eGFR</w:t>
            </w:r>
            <w:proofErr w:type="spellEnd"/>
          </w:p>
        </w:tc>
        <w:tc>
          <w:tcPr>
            <w:tcW w:w="2273" w:type="dxa"/>
            <w:tcBorders>
              <w:right w:val="nil"/>
            </w:tcBorders>
          </w:tcPr>
          <w:p w:rsidR="00337A40" w:rsidRDefault="00337A40" w:rsidP="006914EB">
            <w:r w:rsidRPr="00A3459E">
              <w:t xml:space="preserve">&gt;60 </w:t>
            </w:r>
          </w:p>
        </w:tc>
        <w:tc>
          <w:tcPr>
            <w:tcW w:w="2126" w:type="dxa"/>
            <w:tcBorders>
              <w:left w:val="nil"/>
            </w:tcBorders>
          </w:tcPr>
          <w:p w:rsidR="00337A40" w:rsidRDefault="00337A40" w:rsidP="006914EB">
            <w:proofErr w:type="spellStart"/>
            <w:r>
              <w:t>mL</w:t>
            </w:r>
            <w:proofErr w:type="spellEnd"/>
            <w:r>
              <w:t xml:space="preserve">/minuut/1.73 </w:t>
            </w:r>
            <w:r w:rsidRPr="00A3459E">
              <w:t>m2</w:t>
            </w:r>
          </w:p>
        </w:tc>
      </w:tr>
      <w:tr w:rsidR="00337A40" w:rsidTr="006914EB">
        <w:tc>
          <w:tcPr>
            <w:tcW w:w="2788" w:type="dxa"/>
          </w:tcPr>
          <w:p w:rsidR="00337A40" w:rsidRDefault="00337A40" w:rsidP="006914EB">
            <w:r>
              <w:t>LD</w:t>
            </w:r>
          </w:p>
        </w:tc>
        <w:tc>
          <w:tcPr>
            <w:tcW w:w="2273" w:type="dxa"/>
            <w:tcBorders>
              <w:right w:val="nil"/>
            </w:tcBorders>
          </w:tcPr>
          <w:p w:rsidR="00337A40" w:rsidRDefault="00337A40" w:rsidP="006914EB">
            <w:r w:rsidRPr="00A3459E">
              <w:t xml:space="preserve">&lt;250 </w:t>
            </w:r>
          </w:p>
        </w:tc>
        <w:tc>
          <w:tcPr>
            <w:tcW w:w="2126" w:type="dxa"/>
            <w:tcBorders>
              <w:left w:val="nil"/>
            </w:tcBorders>
          </w:tcPr>
          <w:p w:rsidR="00337A40" w:rsidRDefault="00337A40" w:rsidP="006914EB">
            <w:r>
              <w:t>U/L</w:t>
            </w:r>
          </w:p>
        </w:tc>
      </w:tr>
      <w:tr w:rsidR="00337A40" w:rsidTr="006914EB">
        <w:tc>
          <w:tcPr>
            <w:tcW w:w="2788" w:type="dxa"/>
          </w:tcPr>
          <w:p w:rsidR="00337A40" w:rsidRDefault="00337A40" w:rsidP="006914EB">
            <w:r>
              <w:lastRenderedPageBreak/>
              <w:t>LDL-Cholesterol</w:t>
            </w:r>
          </w:p>
        </w:tc>
        <w:tc>
          <w:tcPr>
            <w:tcW w:w="2273" w:type="dxa"/>
            <w:tcBorders>
              <w:right w:val="nil"/>
            </w:tcBorders>
          </w:tcPr>
          <w:p w:rsidR="00337A40" w:rsidRDefault="00337A40" w:rsidP="006914EB">
            <w:r w:rsidRPr="00A3459E">
              <w:t xml:space="preserve">&lt;3.4 </w:t>
            </w:r>
          </w:p>
        </w:tc>
        <w:tc>
          <w:tcPr>
            <w:tcW w:w="2126" w:type="dxa"/>
            <w:tcBorders>
              <w:left w:val="nil"/>
            </w:tcBorders>
          </w:tcPr>
          <w:p w:rsidR="00337A40" w:rsidRDefault="00337A40" w:rsidP="006914EB">
            <w:proofErr w:type="spellStart"/>
            <w:r>
              <w:t>mmol</w:t>
            </w:r>
            <w:proofErr w:type="spellEnd"/>
            <w:r>
              <w:t>/L</w:t>
            </w:r>
          </w:p>
        </w:tc>
      </w:tr>
      <w:tr w:rsidR="00337A40" w:rsidTr="006914EB">
        <w:tc>
          <w:tcPr>
            <w:tcW w:w="2788" w:type="dxa"/>
          </w:tcPr>
          <w:p w:rsidR="00337A40" w:rsidRDefault="00337A40" w:rsidP="006914EB">
            <w:r>
              <w:t>Leukocyten (</w:t>
            </w:r>
            <w:proofErr w:type="spellStart"/>
            <w:r>
              <w:t>abs</w:t>
            </w:r>
            <w:proofErr w:type="spellEnd"/>
            <w:r>
              <w:t>)</w:t>
            </w:r>
          </w:p>
        </w:tc>
        <w:tc>
          <w:tcPr>
            <w:tcW w:w="2273" w:type="dxa"/>
            <w:tcBorders>
              <w:right w:val="nil"/>
            </w:tcBorders>
          </w:tcPr>
          <w:p w:rsidR="00337A40" w:rsidRDefault="00337A40" w:rsidP="006914EB">
            <w:r>
              <w:rPr>
                <w:color w:val="000000"/>
              </w:rPr>
              <w:t xml:space="preserve">4.0-11.0 </w:t>
            </w:r>
          </w:p>
        </w:tc>
        <w:tc>
          <w:tcPr>
            <w:tcW w:w="2126" w:type="dxa"/>
            <w:tcBorders>
              <w:left w:val="nil"/>
            </w:tcBorders>
          </w:tcPr>
          <w:p w:rsidR="00337A40" w:rsidRDefault="00337A40" w:rsidP="006914EB">
            <w:r>
              <w:rPr>
                <w:color w:val="000000"/>
              </w:rPr>
              <w:t>cel/nl</w:t>
            </w:r>
          </w:p>
        </w:tc>
      </w:tr>
      <w:tr w:rsidR="00337A40" w:rsidTr="006914EB">
        <w:tc>
          <w:tcPr>
            <w:tcW w:w="2788" w:type="dxa"/>
          </w:tcPr>
          <w:p w:rsidR="00337A40" w:rsidRDefault="00337A40" w:rsidP="006914EB">
            <w:r>
              <w:t>Lymfocyten (</w:t>
            </w:r>
            <w:proofErr w:type="spellStart"/>
            <w:r>
              <w:t>abs</w:t>
            </w:r>
            <w:proofErr w:type="spellEnd"/>
            <w:r>
              <w:t>)</w:t>
            </w:r>
          </w:p>
        </w:tc>
        <w:tc>
          <w:tcPr>
            <w:tcW w:w="2273" w:type="dxa"/>
            <w:tcBorders>
              <w:right w:val="nil"/>
            </w:tcBorders>
          </w:tcPr>
          <w:p w:rsidR="00337A40" w:rsidRDefault="00337A40" w:rsidP="006914EB">
            <w:r>
              <w:rPr>
                <w:color w:val="000000"/>
              </w:rPr>
              <w:t xml:space="preserve">1.0-3.5 </w:t>
            </w:r>
          </w:p>
        </w:tc>
        <w:tc>
          <w:tcPr>
            <w:tcW w:w="2126" w:type="dxa"/>
            <w:tcBorders>
              <w:left w:val="nil"/>
            </w:tcBorders>
          </w:tcPr>
          <w:p w:rsidR="00337A40" w:rsidRDefault="00337A40" w:rsidP="006914EB">
            <w:r>
              <w:rPr>
                <w:color w:val="000000"/>
              </w:rPr>
              <w:t>cel/nl</w:t>
            </w:r>
          </w:p>
        </w:tc>
      </w:tr>
      <w:tr w:rsidR="00337A40" w:rsidTr="006914EB">
        <w:tc>
          <w:tcPr>
            <w:tcW w:w="2788" w:type="dxa"/>
          </w:tcPr>
          <w:p w:rsidR="00337A40" w:rsidRPr="00FA2A5A" w:rsidRDefault="00337A40" w:rsidP="006914EB">
            <w:r w:rsidRPr="00FA2A5A">
              <w:t>MCH</w:t>
            </w:r>
          </w:p>
        </w:tc>
        <w:tc>
          <w:tcPr>
            <w:tcW w:w="2273" w:type="dxa"/>
            <w:tcBorders>
              <w:right w:val="nil"/>
            </w:tcBorders>
          </w:tcPr>
          <w:p w:rsidR="00337A40" w:rsidRPr="00FA2A5A" w:rsidRDefault="00337A40" w:rsidP="006914EB">
            <w:r w:rsidRPr="00FA2A5A">
              <w:t>1.68-2.11</w:t>
            </w:r>
          </w:p>
        </w:tc>
        <w:tc>
          <w:tcPr>
            <w:tcW w:w="2126" w:type="dxa"/>
            <w:tcBorders>
              <w:left w:val="nil"/>
            </w:tcBorders>
          </w:tcPr>
          <w:p w:rsidR="00337A40" w:rsidRDefault="00337A40" w:rsidP="006914EB">
            <w:proofErr w:type="spellStart"/>
            <w:r>
              <w:t>fmol</w:t>
            </w:r>
            <w:proofErr w:type="spellEnd"/>
          </w:p>
        </w:tc>
      </w:tr>
      <w:tr w:rsidR="00337A40" w:rsidTr="006914EB">
        <w:tc>
          <w:tcPr>
            <w:tcW w:w="2788" w:type="dxa"/>
          </w:tcPr>
          <w:p w:rsidR="00337A40" w:rsidRDefault="00337A40" w:rsidP="006914EB">
            <w:r>
              <w:t>MCV</w:t>
            </w:r>
          </w:p>
        </w:tc>
        <w:tc>
          <w:tcPr>
            <w:tcW w:w="2273" w:type="dxa"/>
            <w:tcBorders>
              <w:right w:val="nil"/>
            </w:tcBorders>
          </w:tcPr>
          <w:p w:rsidR="00337A40" w:rsidRDefault="00337A40" w:rsidP="006914EB">
            <w:r>
              <w:rPr>
                <w:color w:val="000000"/>
              </w:rPr>
              <w:t xml:space="preserve">82-98 </w:t>
            </w:r>
          </w:p>
        </w:tc>
        <w:tc>
          <w:tcPr>
            <w:tcW w:w="2126" w:type="dxa"/>
            <w:tcBorders>
              <w:left w:val="nil"/>
            </w:tcBorders>
          </w:tcPr>
          <w:p w:rsidR="00337A40" w:rsidRDefault="00337A40" w:rsidP="006914EB">
            <w:proofErr w:type="spellStart"/>
            <w:r>
              <w:rPr>
                <w:color w:val="000000"/>
              </w:rPr>
              <w:t>fL</w:t>
            </w:r>
            <w:proofErr w:type="spellEnd"/>
          </w:p>
        </w:tc>
      </w:tr>
      <w:tr w:rsidR="00337A40" w:rsidTr="006914EB">
        <w:tc>
          <w:tcPr>
            <w:tcW w:w="2788" w:type="dxa"/>
          </w:tcPr>
          <w:p w:rsidR="00337A40" w:rsidRDefault="00337A40" w:rsidP="006914EB">
            <w:r>
              <w:t>Micro(albumine)</w:t>
            </w:r>
          </w:p>
        </w:tc>
        <w:tc>
          <w:tcPr>
            <w:tcW w:w="2273" w:type="dxa"/>
            <w:tcBorders>
              <w:right w:val="nil"/>
            </w:tcBorders>
          </w:tcPr>
          <w:p w:rsidR="00337A40" w:rsidRDefault="00337A40" w:rsidP="006914EB">
            <w:pPr>
              <w:rPr>
                <w:color w:val="000000"/>
              </w:rPr>
            </w:pPr>
            <w:r>
              <w:rPr>
                <w:color w:val="000000"/>
              </w:rPr>
              <w:t xml:space="preserve">&lt;20 </w:t>
            </w:r>
          </w:p>
        </w:tc>
        <w:tc>
          <w:tcPr>
            <w:tcW w:w="2126" w:type="dxa"/>
            <w:tcBorders>
              <w:left w:val="nil"/>
            </w:tcBorders>
          </w:tcPr>
          <w:p w:rsidR="00337A40" w:rsidRDefault="00337A40" w:rsidP="006914EB">
            <w:pPr>
              <w:rPr>
                <w:color w:val="000000"/>
              </w:rPr>
            </w:pPr>
            <w:r>
              <w:rPr>
                <w:color w:val="000000"/>
              </w:rPr>
              <w:t>mg/L</w:t>
            </w:r>
          </w:p>
        </w:tc>
      </w:tr>
      <w:tr w:rsidR="00337A40" w:rsidTr="006914EB">
        <w:tc>
          <w:tcPr>
            <w:tcW w:w="2788" w:type="dxa"/>
          </w:tcPr>
          <w:p w:rsidR="00337A40" w:rsidRDefault="00337A40" w:rsidP="006914EB">
            <w:r>
              <w:t>Monocyten (</w:t>
            </w:r>
            <w:proofErr w:type="spellStart"/>
            <w:r>
              <w:t>abs</w:t>
            </w:r>
            <w:proofErr w:type="spellEnd"/>
            <w:r>
              <w:t>)</w:t>
            </w:r>
          </w:p>
        </w:tc>
        <w:tc>
          <w:tcPr>
            <w:tcW w:w="2273" w:type="dxa"/>
            <w:tcBorders>
              <w:right w:val="nil"/>
            </w:tcBorders>
          </w:tcPr>
          <w:p w:rsidR="00337A40" w:rsidRDefault="00337A40" w:rsidP="006914EB">
            <w:r>
              <w:rPr>
                <w:color w:val="000000"/>
              </w:rPr>
              <w:t xml:space="preserve">0.30-1.00 </w:t>
            </w:r>
          </w:p>
        </w:tc>
        <w:tc>
          <w:tcPr>
            <w:tcW w:w="2126" w:type="dxa"/>
            <w:tcBorders>
              <w:left w:val="nil"/>
            </w:tcBorders>
          </w:tcPr>
          <w:p w:rsidR="00337A40" w:rsidRDefault="00337A40" w:rsidP="006914EB">
            <w:r>
              <w:rPr>
                <w:color w:val="000000"/>
              </w:rPr>
              <w:t>cel/</w:t>
            </w:r>
            <w:proofErr w:type="spellStart"/>
            <w:r>
              <w:rPr>
                <w:color w:val="000000"/>
              </w:rPr>
              <w:t>nL</w:t>
            </w:r>
            <w:proofErr w:type="spellEnd"/>
          </w:p>
        </w:tc>
      </w:tr>
      <w:tr w:rsidR="00337A40" w:rsidTr="006914EB">
        <w:tc>
          <w:tcPr>
            <w:tcW w:w="2788" w:type="dxa"/>
          </w:tcPr>
          <w:p w:rsidR="00337A40" w:rsidRDefault="00337A40" w:rsidP="006914EB">
            <w:r>
              <w:t>Natrium</w:t>
            </w:r>
          </w:p>
        </w:tc>
        <w:tc>
          <w:tcPr>
            <w:tcW w:w="2273" w:type="dxa"/>
            <w:tcBorders>
              <w:right w:val="nil"/>
            </w:tcBorders>
          </w:tcPr>
          <w:p w:rsidR="00337A40" w:rsidRDefault="00337A40" w:rsidP="006914EB">
            <w:r>
              <w:rPr>
                <w:color w:val="000000"/>
              </w:rPr>
              <w:t xml:space="preserve">135-145 </w:t>
            </w:r>
          </w:p>
        </w:tc>
        <w:tc>
          <w:tcPr>
            <w:tcW w:w="2126" w:type="dxa"/>
            <w:tcBorders>
              <w:left w:val="nil"/>
            </w:tcBorders>
          </w:tcPr>
          <w:p w:rsidR="00337A40" w:rsidRDefault="00337A40" w:rsidP="006914EB">
            <w:proofErr w:type="spellStart"/>
            <w:r>
              <w:rPr>
                <w:color w:val="000000"/>
              </w:rPr>
              <w:t>mmol</w:t>
            </w:r>
            <w:proofErr w:type="spellEnd"/>
            <w:r>
              <w:rPr>
                <w:color w:val="000000"/>
              </w:rPr>
              <w:t>/L</w:t>
            </w:r>
          </w:p>
        </w:tc>
      </w:tr>
      <w:tr w:rsidR="00337A40" w:rsidTr="006914EB">
        <w:tc>
          <w:tcPr>
            <w:tcW w:w="2788" w:type="dxa"/>
          </w:tcPr>
          <w:p w:rsidR="00337A40" w:rsidRDefault="00337A40" w:rsidP="006914EB">
            <w:r>
              <w:t>Neutrofielen granulocyten (</w:t>
            </w:r>
            <w:proofErr w:type="spellStart"/>
            <w:r>
              <w:t>abs</w:t>
            </w:r>
            <w:proofErr w:type="spellEnd"/>
            <w:r>
              <w:t>)</w:t>
            </w:r>
          </w:p>
        </w:tc>
        <w:tc>
          <w:tcPr>
            <w:tcW w:w="2273" w:type="dxa"/>
            <w:tcBorders>
              <w:right w:val="nil"/>
            </w:tcBorders>
          </w:tcPr>
          <w:p w:rsidR="00337A40" w:rsidRDefault="00337A40" w:rsidP="006914EB">
            <w:r>
              <w:rPr>
                <w:color w:val="000000"/>
              </w:rPr>
              <w:t xml:space="preserve">2.0-7.5 </w:t>
            </w:r>
          </w:p>
        </w:tc>
        <w:tc>
          <w:tcPr>
            <w:tcW w:w="2126" w:type="dxa"/>
            <w:tcBorders>
              <w:left w:val="nil"/>
            </w:tcBorders>
          </w:tcPr>
          <w:p w:rsidR="00337A40" w:rsidRDefault="00337A40" w:rsidP="006914EB">
            <w:r>
              <w:rPr>
                <w:color w:val="000000"/>
              </w:rPr>
              <w:t>cel/</w:t>
            </w:r>
            <w:proofErr w:type="spellStart"/>
            <w:r>
              <w:rPr>
                <w:color w:val="000000"/>
              </w:rPr>
              <w:t>nL</w:t>
            </w:r>
            <w:proofErr w:type="spellEnd"/>
          </w:p>
        </w:tc>
      </w:tr>
      <w:tr w:rsidR="00337A40" w:rsidTr="006914EB">
        <w:tc>
          <w:tcPr>
            <w:tcW w:w="2788" w:type="dxa"/>
          </w:tcPr>
          <w:p w:rsidR="00337A40" w:rsidRDefault="00337A40" w:rsidP="006914EB">
            <w:r>
              <w:t>Theofylline</w:t>
            </w:r>
          </w:p>
        </w:tc>
        <w:tc>
          <w:tcPr>
            <w:tcW w:w="2273" w:type="dxa"/>
            <w:tcBorders>
              <w:right w:val="nil"/>
            </w:tcBorders>
          </w:tcPr>
          <w:p w:rsidR="00337A40" w:rsidRDefault="00337A40" w:rsidP="006914EB">
            <w:r>
              <w:rPr>
                <w:color w:val="000000"/>
              </w:rPr>
              <w:t xml:space="preserve">5.0-15.0 </w:t>
            </w:r>
          </w:p>
        </w:tc>
        <w:tc>
          <w:tcPr>
            <w:tcW w:w="2126" w:type="dxa"/>
            <w:tcBorders>
              <w:left w:val="nil"/>
            </w:tcBorders>
          </w:tcPr>
          <w:p w:rsidR="00337A40" w:rsidRDefault="00337A40" w:rsidP="006914EB">
            <w:r>
              <w:rPr>
                <w:color w:val="000000"/>
              </w:rPr>
              <w:t>mg/L</w:t>
            </w:r>
          </w:p>
        </w:tc>
      </w:tr>
      <w:tr w:rsidR="00337A40" w:rsidTr="006914EB">
        <w:tc>
          <w:tcPr>
            <w:tcW w:w="2788" w:type="dxa"/>
          </w:tcPr>
          <w:p w:rsidR="00337A40" w:rsidRDefault="00337A40" w:rsidP="006914EB">
            <w:r>
              <w:t>Triglyceriden</w:t>
            </w:r>
          </w:p>
        </w:tc>
        <w:tc>
          <w:tcPr>
            <w:tcW w:w="2273" w:type="dxa"/>
            <w:tcBorders>
              <w:right w:val="nil"/>
            </w:tcBorders>
          </w:tcPr>
          <w:p w:rsidR="00337A40" w:rsidRDefault="00337A40" w:rsidP="006914EB">
            <w:r>
              <w:rPr>
                <w:color w:val="000000"/>
              </w:rPr>
              <w:t xml:space="preserve">0.8-2.0 </w:t>
            </w:r>
          </w:p>
        </w:tc>
        <w:tc>
          <w:tcPr>
            <w:tcW w:w="2126" w:type="dxa"/>
            <w:tcBorders>
              <w:left w:val="nil"/>
            </w:tcBorders>
          </w:tcPr>
          <w:p w:rsidR="00337A40" w:rsidRDefault="00337A40" w:rsidP="006914EB">
            <w:proofErr w:type="spellStart"/>
            <w:r>
              <w:rPr>
                <w:color w:val="000000"/>
              </w:rPr>
              <w:t>mmol</w:t>
            </w:r>
            <w:proofErr w:type="spellEnd"/>
            <w:r>
              <w:rPr>
                <w:color w:val="000000"/>
              </w:rPr>
              <w:t>/L</w:t>
            </w:r>
          </w:p>
        </w:tc>
      </w:tr>
      <w:tr w:rsidR="00337A40" w:rsidTr="006914EB">
        <w:tc>
          <w:tcPr>
            <w:tcW w:w="2788" w:type="dxa"/>
          </w:tcPr>
          <w:p w:rsidR="00337A40" w:rsidRDefault="00337A40" w:rsidP="006914EB">
            <w:r>
              <w:t>Trombocyten</w:t>
            </w:r>
          </w:p>
        </w:tc>
        <w:tc>
          <w:tcPr>
            <w:tcW w:w="2273" w:type="dxa"/>
            <w:tcBorders>
              <w:right w:val="nil"/>
            </w:tcBorders>
          </w:tcPr>
          <w:p w:rsidR="00337A40" w:rsidRDefault="00337A40" w:rsidP="006914EB">
            <w:r>
              <w:rPr>
                <w:color w:val="000000"/>
              </w:rPr>
              <w:t xml:space="preserve">150-400  </w:t>
            </w:r>
          </w:p>
        </w:tc>
        <w:tc>
          <w:tcPr>
            <w:tcW w:w="2126" w:type="dxa"/>
            <w:tcBorders>
              <w:left w:val="nil"/>
            </w:tcBorders>
          </w:tcPr>
          <w:p w:rsidR="00337A40" w:rsidRDefault="00337A40" w:rsidP="006914EB">
            <w:r>
              <w:rPr>
                <w:color w:val="000000"/>
              </w:rPr>
              <w:t>cel/</w:t>
            </w:r>
            <w:proofErr w:type="spellStart"/>
            <w:r>
              <w:rPr>
                <w:color w:val="000000"/>
              </w:rPr>
              <w:t>nL</w:t>
            </w:r>
            <w:proofErr w:type="spellEnd"/>
          </w:p>
        </w:tc>
      </w:tr>
      <w:tr w:rsidR="00337A40" w:rsidTr="006914EB">
        <w:tc>
          <w:tcPr>
            <w:tcW w:w="2788" w:type="dxa"/>
          </w:tcPr>
          <w:p w:rsidR="00337A40" w:rsidRDefault="00337A40" w:rsidP="006914EB">
            <w:r>
              <w:t>TSH</w:t>
            </w:r>
          </w:p>
        </w:tc>
        <w:tc>
          <w:tcPr>
            <w:tcW w:w="2273" w:type="dxa"/>
            <w:tcBorders>
              <w:right w:val="nil"/>
            </w:tcBorders>
          </w:tcPr>
          <w:p w:rsidR="00337A40" w:rsidRDefault="00337A40" w:rsidP="006914EB">
            <w:r>
              <w:rPr>
                <w:color w:val="000000"/>
              </w:rPr>
              <w:t>0.27-4.2</w:t>
            </w:r>
          </w:p>
        </w:tc>
        <w:tc>
          <w:tcPr>
            <w:tcW w:w="2126" w:type="dxa"/>
            <w:tcBorders>
              <w:left w:val="nil"/>
            </w:tcBorders>
          </w:tcPr>
          <w:p w:rsidR="00337A40" w:rsidRDefault="00337A40" w:rsidP="006914EB">
            <w:proofErr w:type="spellStart"/>
            <w:r>
              <w:rPr>
                <w:color w:val="000000"/>
              </w:rPr>
              <w:t>mU</w:t>
            </w:r>
            <w:proofErr w:type="spellEnd"/>
            <w:r>
              <w:rPr>
                <w:color w:val="000000"/>
              </w:rPr>
              <w:t>/L</w:t>
            </w:r>
          </w:p>
        </w:tc>
      </w:tr>
      <w:tr w:rsidR="00337A40" w:rsidTr="006914EB">
        <w:tc>
          <w:tcPr>
            <w:tcW w:w="2788" w:type="dxa"/>
          </w:tcPr>
          <w:p w:rsidR="00337A40" w:rsidRDefault="00337A40" w:rsidP="006914EB">
            <w:r>
              <w:t>Ureum</w:t>
            </w:r>
          </w:p>
        </w:tc>
        <w:tc>
          <w:tcPr>
            <w:tcW w:w="2273" w:type="dxa"/>
            <w:tcBorders>
              <w:right w:val="nil"/>
            </w:tcBorders>
          </w:tcPr>
          <w:p w:rsidR="00337A40" w:rsidRDefault="00337A40" w:rsidP="006914EB">
            <w:r>
              <w:rPr>
                <w:color w:val="000000"/>
              </w:rPr>
              <w:t>3.0-8.0</w:t>
            </w:r>
          </w:p>
        </w:tc>
        <w:tc>
          <w:tcPr>
            <w:tcW w:w="2126" w:type="dxa"/>
            <w:tcBorders>
              <w:left w:val="nil"/>
            </w:tcBorders>
          </w:tcPr>
          <w:p w:rsidR="00337A40" w:rsidRDefault="00337A40" w:rsidP="006914EB">
            <w:proofErr w:type="spellStart"/>
            <w:r>
              <w:rPr>
                <w:color w:val="000000"/>
              </w:rPr>
              <w:t>mmol</w:t>
            </w:r>
            <w:proofErr w:type="spellEnd"/>
            <w:r>
              <w:rPr>
                <w:color w:val="000000"/>
              </w:rPr>
              <w:t>/L</w:t>
            </w:r>
          </w:p>
        </w:tc>
      </w:tr>
      <w:tr w:rsidR="00337A40" w:rsidTr="006914EB">
        <w:tc>
          <w:tcPr>
            <w:tcW w:w="2788" w:type="dxa"/>
          </w:tcPr>
          <w:p w:rsidR="00337A40" w:rsidRDefault="00337A40" w:rsidP="006914EB">
            <w:r>
              <w:t>Valproïnezuur</w:t>
            </w:r>
          </w:p>
        </w:tc>
        <w:tc>
          <w:tcPr>
            <w:tcW w:w="2273" w:type="dxa"/>
            <w:tcBorders>
              <w:right w:val="nil"/>
            </w:tcBorders>
          </w:tcPr>
          <w:p w:rsidR="00337A40" w:rsidRDefault="00337A40" w:rsidP="006914EB">
            <w:r>
              <w:rPr>
                <w:color w:val="000000"/>
              </w:rPr>
              <w:t>50-100 mg/l</w:t>
            </w:r>
          </w:p>
        </w:tc>
        <w:tc>
          <w:tcPr>
            <w:tcW w:w="2126" w:type="dxa"/>
            <w:tcBorders>
              <w:left w:val="nil"/>
            </w:tcBorders>
          </w:tcPr>
          <w:p w:rsidR="00337A40" w:rsidRDefault="00337A40" w:rsidP="006914EB">
            <w:r>
              <w:rPr>
                <w:color w:val="000000"/>
              </w:rPr>
              <w:t>mg/L</w:t>
            </w:r>
          </w:p>
        </w:tc>
      </w:tr>
      <w:tr w:rsidR="00337A40" w:rsidTr="006914EB">
        <w:tc>
          <w:tcPr>
            <w:tcW w:w="2788" w:type="dxa"/>
          </w:tcPr>
          <w:p w:rsidR="00337A40" w:rsidRDefault="00337A40" w:rsidP="006914EB">
            <w:r>
              <w:t>Vitamine B12</w:t>
            </w:r>
          </w:p>
        </w:tc>
        <w:tc>
          <w:tcPr>
            <w:tcW w:w="2273" w:type="dxa"/>
            <w:tcBorders>
              <w:right w:val="nil"/>
            </w:tcBorders>
          </w:tcPr>
          <w:p w:rsidR="00337A40" w:rsidRDefault="00337A40" w:rsidP="006914EB">
            <w:r>
              <w:rPr>
                <w:color w:val="000000"/>
              </w:rPr>
              <w:t>145-569</w:t>
            </w:r>
          </w:p>
        </w:tc>
        <w:tc>
          <w:tcPr>
            <w:tcW w:w="2126" w:type="dxa"/>
            <w:tcBorders>
              <w:left w:val="nil"/>
            </w:tcBorders>
          </w:tcPr>
          <w:p w:rsidR="00337A40" w:rsidRDefault="00337A40" w:rsidP="006914EB">
            <w:proofErr w:type="spellStart"/>
            <w:r>
              <w:rPr>
                <w:color w:val="000000"/>
              </w:rPr>
              <w:t>pmol</w:t>
            </w:r>
            <w:proofErr w:type="spellEnd"/>
            <w:r>
              <w:rPr>
                <w:color w:val="000000"/>
              </w:rPr>
              <w:t>/L</w:t>
            </w:r>
          </w:p>
        </w:tc>
      </w:tr>
      <w:tr w:rsidR="00337A40" w:rsidTr="006914EB">
        <w:tc>
          <w:tcPr>
            <w:tcW w:w="2788" w:type="dxa"/>
          </w:tcPr>
          <w:p w:rsidR="00337A40" w:rsidRDefault="00337A40" w:rsidP="006914EB">
            <w:r>
              <w:t>Vitamine D</w:t>
            </w:r>
          </w:p>
        </w:tc>
        <w:tc>
          <w:tcPr>
            <w:tcW w:w="2273" w:type="dxa"/>
            <w:tcBorders>
              <w:right w:val="nil"/>
            </w:tcBorders>
          </w:tcPr>
          <w:p w:rsidR="00337A40" w:rsidRPr="00A3459E" w:rsidRDefault="00337A40" w:rsidP="006914EB">
            <w:pPr>
              <w:rPr>
                <w:rFonts w:ascii="Calibri" w:hAnsi="Calibri"/>
              </w:rPr>
            </w:pPr>
            <w:r>
              <w:rPr>
                <w:color w:val="000000"/>
              </w:rPr>
              <w:t xml:space="preserve">50-150 </w:t>
            </w:r>
          </w:p>
        </w:tc>
        <w:tc>
          <w:tcPr>
            <w:tcW w:w="2126" w:type="dxa"/>
            <w:tcBorders>
              <w:left w:val="nil"/>
            </w:tcBorders>
          </w:tcPr>
          <w:p w:rsidR="00337A40" w:rsidRDefault="00337A40" w:rsidP="006914EB">
            <w:proofErr w:type="spellStart"/>
            <w:r>
              <w:rPr>
                <w:color w:val="000000"/>
              </w:rPr>
              <w:t>nmol</w:t>
            </w:r>
            <w:proofErr w:type="spellEnd"/>
            <w:r>
              <w:rPr>
                <w:color w:val="000000"/>
              </w:rPr>
              <w:t>/L</w:t>
            </w:r>
          </w:p>
        </w:tc>
      </w:tr>
    </w:tbl>
    <w:p w:rsidR="00337A40" w:rsidRDefault="00337A40">
      <w:pPr>
        <w:rPr>
          <w:rFonts w:ascii="Arial" w:hAnsi="Arial" w:cs="Arial"/>
          <w:sz w:val="20"/>
          <w:szCs w:val="20"/>
        </w:rPr>
      </w:pPr>
    </w:p>
    <w:sectPr w:rsidR="00337A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1B8E"/>
    <w:multiLevelType w:val="hybridMultilevel"/>
    <w:tmpl w:val="B58428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147765C"/>
    <w:multiLevelType w:val="multilevel"/>
    <w:tmpl w:val="EA96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13CDF"/>
    <w:multiLevelType w:val="multilevel"/>
    <w:tmpl w:val="B3040D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62DD1"/>
    <w:multiLevelType w:val="multilevel"/>
    <w:tmpl w:val="E9C49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740D7"/>
    <w:multiLevelType w:val="multilevel"/>
    <w:tmpl w:val="DF8A2C7C"/>
    <w:lvl w:ilvl="0">
      <w:start w:val="7"/>
      <w:numFmt w:val="decimal"/>
      <w:pStyle w:val="Kop1"/>
      <w:lvlText w:val="%1."/>
      <w:lvlJc w:val="left"/>
      <w:pPr>
        <w:tabs>
          <w:tab w:val="num" w:pos="567"/>
        </w:tabs>
        <w:ind w:left="567" w:hanging="567"/>
      </w:pPr>
      <w:rPr>
        <w:rFonts w:hint="default"/>
      </w:rPr>
    </w:lvl>
    <w:lvl w:ilvl="1">
      <w:start w:val="1"/>
      <w:numFmt w:val="decimal"/>
      <w:pStyle w:val="Kop2"/>
      <w:lvlText w:val="%1.%2"/>
      <w:lvlJc w:val="left"/>
      <w:pPr>
        <w:tabs>
          <w:tab w:val="num" w:pos="1134"/>
        </w:tabs>
        <w:ind w:left="1134" w:hanging="567"/>
      </w:pPr>
      <w:rPr>
        <w:rFonts w:hint="default"/>
      </w:rPr>
    </w:lvl>
    <w:lvl w:ilvl="2">
      <w:start w:val="1"/>
      <w:numFmt w:val="decimal"/>
      <w:pStyle w:val="Kop3"/>
      <w:lvlText w:val="%1.%2.%3"/>
      <w:lvlJc w:val="left"/>
      <w:pPr>
        <w:tabs>
          <w:tab w:val="num" w:pos="1134"/>
        </w:tabs>
        <w:ind w:left="1134" w:hanging="567"/>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D137118"/>
    <w:multiLevelType w:val="hybridMultilevel"/>
    <w:tmpl w:val="DE8889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B060B2"/>
    <w:multiLevelType w:val="multilevel"/>
    <w:tmpl w:val="B3040D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015EA1"/>
    <w:multiLevelType w:val="multilevel"/>
    <w:tmpl w:val="2830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FE017C"/>
    <w:multiLevelType w:val="hybridMultilevel"/>
    <w:tmpl w:val="B58428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1191BF7"/>
    <w:multiLevelType w:val="hybridMultilevel"/>
    <w:tmpl w:val="C0529A1C"/>
    <w:lvl w:ilvl="0" w:tplc="271490F0">
      <w:start w:val="1"/>
      <w:numFmt w:val="bullet"/>
      <w:lvlText w:val="-"/>
      <w:lvlJc w:val="left"/>
      <w:pPr>
        <w:ind w:left="720" w:hanging="360"/>
      </w:pPr>
      <w:rPr>
        <w:rFonts w:ascii="Arial" w:hAnsi="Aria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7C4D7141"/>
    <w:multiLevelType w:val="multilevel"/>
    <w:tmpl w:val="4EDC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4"/>
  </w:num>
  <w:num w:numId="4">
    <w:abstractNumId w:val="4"/>
  </w:num>
  <w:num w:numId="5">
    <w:abstractNumId w:val="4"/>
  </w:num>
  <w:num w:numId="6">
    <w:abstractNumId w:val="8"/>
  </w:num>
  <w:num w:numId="7">
    <w:abstractNumId w:val="6"/>
  </w:num>
  <w:num w:numId="8">
    <w:abstractNumId w:val="7"/>
  </w:num>
  <w:num w:numId="9">
    <w:abstractNumId w:val="10"/>
  </w:num>
  <w:num w:numId="10">
    <w:abstractNumId w:val="1"/>
  </w:num>
  <w:num w:numId="11">
    <w:abstractNumId w:val="2"/>
  </w:num>
  <w:num w:numId="12">
    <w:abstractNumId w:val="3"/>
  </w:num>
  <w:num w:numId="13">
    <w:abstractNumId w:val="9"/>
  </w:num>
  <w:num w:numId="14">
    <w:abstractNumId w:val="9"/>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81"/>
    <w:rsid w:val="00081D66"/>
    <w:rsid w:val="000D26ED"/>
    <w:rsid w:val="000E2921"/>
    <w:rsid w:val="000F0351"/>
    <w:rsid w:val="00132BDA"/>
    <w:rsid w:val="00194E08"/>
    <w:rsid w:val="001A4CAC"/>
    <w:rsid w:val="00231D0D"/>
    <w:rsid w:val="00296C08"/>
    <w:rsid w:val="002D7CC7"/>
    <w:rsid w:val="00315670"/>
    <w:rsid w:val="00337A40"/>
    <w:rsid w:val="00351796"/>
    <w:rsid w:val="004B5287"/>
    <w:rsid w:val="004D3410"/>
    <w:rsid w:val="004E7488"/>
    <w:rsid w:val="00543481"/>
    <w:rsid w:val="0059033D"/>
    <w:rsid w:val="00593C5D"/>
    <w:rsid w:val="005C5EEC"/>
    <w:rsid w:val="005D6B1C"/>
    <w:rsid w:val="005F5F34"/>
    <w:rsid w:val="006F5A63"/>
    <w:rsid w:val="007174B1"/>
    <w:rsid w:val="007538B6"/>
    <w:rsid w:val="00790326"/>
    <w:rsid w:val="00800703"/>
    <w:rsid w:val="008428A0"/>
    <w:rsid w:val="00870CBB"/>
    <w:rsid w:val="008A405B"/>
    <w:rsid w:val="008C2AC6"/>
    <w:rsid w:val="00923993"/>
    <w:rsid w:val="00966181"/>
    <w:rsid w:val="0099686E"/>
    <w:rsid w:val="009F1139"/>
    <w:rsid w:val="00A240CC"/>
    <w:rsid w:val="00A327FE"/>
    <w:rsid w:val="00A3459E"/>
    <w:rsid w:val="00A35E2C"/>
    <w:rsid w:val="00A52DD4"/>
    <w:rsid w:val="00AA772A"/>
    <w:rsid w:val="00B24508"/>
    <w:rsid w:val="00B43FF7"/>
    <w:rsid w:val="00B75248"/>
    <w:rsid w:val="00BC5325"/>
    <w:rsid w:val="00BC6CA8"/>
    <w:rsid w:val="00C568E1"/>
    <w:rsid w:val="00C778BF"/>
    <w:rsid w:val="00D54910"/>
    <w:rsid w:val="00D54F85"/>
    <w:rsid w:val="00DD1DE9"/>
    <w:rsid w:val="00E0317E"/>
    <w:rsid w:val="00E25E48"/>
    <w:rsid w:val="00E34F10"/>
    <w:rsid w:val="00E420C4"/>
    <w:rsid w:val="00ED2DD9"/>
    <w:rsid w:val="00F20934"/>
    <w:rsid w:val="00F7521C"/>
    <w:rsid w:val="00F75F96"/>
    <w:rsid w:val="00F77E73"/>
    <w:rsid w:val="00F932B2"/>
    <w:rsid w:val="00FA2A5A"/>
    <w:rsid w:val="00FC371F"/>
    <w:rsid w:val="00FE44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D169"/>
  <w15:docId w15:val="{2B21980B-49AD-4E2C-92AE-E8F0C183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D54910"/>
    <w:pPr>
      <w:keepNext/>
      <w:widowControl w:val="0"/>
      <w:numPr>
        <w:numId w:val="5"/>
      </w:numPr>
      <w:tabs>
        <w:tab w:val="left" w:pos="-414"/>
        <w:tab w:val="left" w:pos="0"/>
        <w:tab w:val="left" w:pos="1134"/>
        <w:tab w:val="left" w:pos="1213"/>
        <w:tab w:val="left" w:pos="1701"/>
        <w:tab w:val="left" w:pos="2268"/>
        <w:tab w:val="left" w:pos="2466"/>
        <w:tab w:val="left" w:pos="2835"/>
        <w:tab w:val="left" w:pos="3186"/>
        <w:tab w:val="left" w:pos="3402"/>
        <w:tab w:val="left" w:pos="3906"/>
        <w:tab w:val="left" w:pos="3969"/>
        <w:tab w:val="left" w:pos="4536"/>
        <w:tab w:val="left" w:pos="4626"/>
        <w:tab w:val="left" w:pos="5103"/>
        <w:tab w:val="left" w:pos="5346"/>
        <w:tab w:val="left" w:pos="5670"/>
        <w:tab w:val="left" w:pos="6066"/>
        <w:tab w:val="left" w:pos="6237"/>
        <w:tab w:val="left" w:pos="6786"/>
        <w:tab w:val="left" w:pos="7371"/>
        <w:tab w:val="left" w:pos="7506"/>
        <w:tab w:val="left" w:pos="7938"/>
        <w:tab w:val="left" w:pos="8226"/>
        <w:tab w:val="left" w:pos="8505"/>
        <w:tab w:val="left" w:pos="8946"/>
        <w:tab w:val="left" w:pos="9072"/>
        <w:tab w:val="left" w:pos="9639"/>
      </w:tabs>
      <w:autoSpaceDE w:val="0"/>
      <w:autoSpaceDN w:val="0"/>
      <w:adjustRightInd w:val="0"/>
      <w:spacing w:after="0" w:line="240" w:lineRule="auto"/>
      <w:outlineLvl w:val="0"/>
    </w:pPr>
    <w:rPr>
      <w:rFonts w:ascii="Arial" w:eastAsia="Times New Roman" w:hAnsi="Arial" w:cs="Arial"/>
      <w:b/>
      <w:bCs/>
      <w:sz w:val="20"/>
      <w:szCs w:val="16"/>
      <w:lang w:eastAsia="nl-NL"/>
    </w:rPr>
  </w:style>
  <w:style w:type="paragraph" w:styleId="Kop2">
    <w:name w:val="heading 2"/>
    <w:basedOn w:val="Standaard"/>
    <w:next w:val="Standaard"/>
    <w:link w:val="Kop2Char"/>
    <w:qFormat/>
    <w:rsid w:val="00D54910"/>
    <w:pPr>
      <w:keepNext/>
      <w:widowControl w:val="0"/>
      <w:numPr>
        <w:ilvl w:val="1"/>
        <w:numId w:val="5"/>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autoSpaceDE w:val="0"/>
      <w:autoSpaceDN w:val="0"/>
      <w:adjustRightInd w:val="0"/>
      <w:spacing w:after="0" w:line="240" w:lineRule="auto"/>
      <w:outlineLvl w:val="1"/>
    </w:pPr>
    <w:rPr>
      <w:rFonts w:ascii="Arial" w:eastAsia="Times New Roman" w:hAnsi="Arial" w:cs="Arial"/>
      <w:bCs/>
      <w:sz w:val="20"/>
      <w:szCs w:val="20"/>
      <w:lang w:eastAsia="nl-NL"/>
    </w:rPr>
  </w:style>
  <w:style w:type="paragraph" w:styleId="Kop3">
    <w:name w:val="heading 3"/>
    <w:basedOn w:val="Standaard"/>
    <w:next w:val="Standaard"/>
    <w:link w:val="Kop3Char"/>
    <w:qFormat/>
    <w:rsid w:val="00D54910"/>
    <w:pPr>
      <w:keepNext/>
      <w:widowControl w:val="0"/>
      <w:numPr>
        <w:ilvl w:val="2"/>
        <w:numId w:val="5"/>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autoSpaceDE w:val="0"/>
      <w:autoSpaceDN w:val="0"/>
      <w:adjustRightInd w:val="0"/>
      <w:spacing w:after="0" w:line="240" w:lineRule="auto"/>
      <w:ind w:right="306"/>
      <w:outlineLvl w:val="2"/>
    </w:pPr>
    <w:rPr>
      <w:rFonts w:ascii="Arial" w:eastAsia="Times New Roman" w:hAnsi="Arial" w:cs="Arial"/>
      <w:bCs/>
      <w:sz w:val="20"/>
      <w:szCs w:val="16"/>
      <w:lang w:eastAsia="nl-NL"/>
    </w:rPr>
  </w:style>
  <w:style w:type="paragraph" w:styleId="Kop4">
    <w:name w:val="heading 4"/>
    <w:basedOn w:val="Standaard"/>
    <w:next w:val="Standaard"/>
    <w:link w:val="Kop4Char"/>
    <w:qFormat/>
    <w:rsid w:val="00D54910"/>
    <w:pPr>
      <w:keepNext/>
      <w:widowControl w:val="0"/>
      <w:numPr>
        <w:ilvl w:val="3"/>
        <w:numId w:val="5"/>
      </w:numPr>
      <w:tabs>
        <w:tab w:val="left" w:pos="0"/>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autoSpaceDE w:val="0"/>
      <w:autoSpaceDN w:val="0"/>
      <w:adjustRightInd w:val="0"/>
      <w:spacing w:after="0" w:line="240" w:lineRule="exact"/>
      <w:jc w:val="both"/>
      <w:outlineLvl w:val="3"/>
    </w:pPr>
    <w:rPr>
      <w:rFonts w:ascii="Arial" w:eastAsia="Times New Roman" w:hAnsi="Arial" w:cs="Arial"/>
      <w:b/>
      <w:bCs/>
      <w:sz w:val="20"/>
      <w:szCs w:val="20"/>
      <w:lang w:eastAsia="nl-NL"/>
    </w:rPr>
  </w:style>
  <w:style w:type="paragraph" w:styleId="Kop5">
    <w:name w:val="heading 5"/>
    <w:basedOn w:val="Standaard"/>
    <w:next w:val="Standaard"/>
    <w:link w:val="Kop5Char"/>
    <w:qFormat/>
    <w:rsid w:val="00D54910"/>
    <w:pPr>
      <w:widowControl w:val="0"/>
      <w:numPr>
        <w:ilvl w:val="4"/>
        <w:numId w:val="5"/>
      </w:num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autoSpaceDE w:val="0"/>
      <w:autoSpaceDN w:val="0"/>
      <w:adjustRightInd w:val="0"/>
      <w:spacing w:before="240" w:after="60" w:line="240" w:lineRule="auto"/>
      <w:outlineLvl w:val="4"/>
    </w:pPr>
    <w:rPr>
      <w:rFonts w:ascii="Arial" w:eastAsia="Times New Roman" w:hAnsi="Arial" w:cs="Times New Roman"/>
      <w:b/>
      <w:bCs/>
      <w:i/>
      <w:iCs/>
      <w:sz w:val="26"/>
      <w:szCs w:val="26"/>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54910"/>
    <w:rPr>
      <w:rFonts w:ascii="Arial" w:eastAsia="Times New Roman" w:hAnsi="Arial" w:cs="Arial"/>
      <w:b/>
      <w:bCs/>
      <w:sz w:val="20"/>
      <w:szCs w:val="16"/>
      <w:lang w:eastAsia="nl-NL"/>
    </w:rPr>
  </w:style>
  <w:style w:type="character" w:customStyle="1" w:styleId="Kop2Char">
    <w:name w:val="Kop 2 Char"/>
    <w:basedOn w:val="Standaardalinea-lettertype"/>
    <w:link w:val="Kop2"/>
    <w:rsid w:val="00D54910"/>
    <w:rPr>
      <w:rFonts w:ascii="Arial" w:eastAsia="Times New Roman" w:hAnsi="Arial" w:cs="Arial"/>
      <w:bCs/>
      <w:sz w:val="20"/>
      <w:szCs w:val="20"/>
      <w:lang w:eastAsia="nl-NL"/>
    </w:rPr>
  </w:style>
  <w:style w:type="character" w:customStyle="1" w:styleId="Kop3Char">
    <w:name w:val="Kop 3 Char"/>
    <w:basedOn w:val="Standaardalinea-lettertype"/>
    <w:link w:val="Kop3"/>
    <w:rsid w:val="00D54910"/>
    <w:rPr>
      <w:rFonts w:ascii="Arial" w:eastAsia="Times New Roman" w:hAnsi="Arial" w:cs="Arial"/>
      <w:bCs/>
      <w:sz w:val="20"/>
      <w:szCs w:val="16"/>
      <w:lang w:eastAsia="nl-NL"/>
    </w:rPr>
  </w:style>
  <w:style w:type="character" w:customStyle="1" w:styleId="Kop4Char">
    <w:name w:val="Kop 4 Char"/>
    <w:basedOn w:val="Standaardalinea-lettertype"/>
    <w:link w:val="Kop4"/>
    <w:rsid w:val="00D54910"/>
    <w:rPr>
      <w:rFonts w:ascii="Arial" w:eastAsia="Times New Roman" w:hAnsi="Arial" w:cs="Arial"/>
      <w:b/>
      <w:bCs/>
      <w:sz w:val="20"/>
      <w:szCs w:val="20"/>
      <w:lang w:eastAsia="nl-NL"/>
    </w:rPr>
  </w:style>
  <w:style w:type="character" w:customStyle="1" w:styleId="Kop5Char">
    <w:name w:val="Kop 5 Char"/>
    <w:basedOn w:val="Standaardalinea-lettertype"/>
    <w:link w:val="Kop5"/>
    <w:rsid w:val="00D54910"/>
    <w:rPr>
      <w:rFonts w:ascii="Arial" w:eastAsia="Times New Roman" w:hAnsi="Arial" w:cs="Times New Roman"/>
      <w:b/>
      <w:bCs/>
      <w:i/>
      <w:iCs/>
      <w:sz w:val="26"/>
      <w:szCs w:val="26"/>
      <w:lang w:val="en-US" w:eastAsia="nl-NL"/>
    </w:rPr>
  </w:style>
  <w:style w:type="paragraph" w:styleId="Lijstalinea">
    <w:name w:val="List Paragraph"/>
    <w:basedOn w:val="Standaard"/>
    <w:uiPriority w:val="34"/>
    <w:qFormat/>
    <w:rsid w:val="008428A0"/>
    <w:pPr>
      <w:ind w:left="720"/>
      <w:contextualSpacing/>
    </w:pPr>
  </w:style>
  <w:style w:type="paragraph" w:customStyle="1" w:styleId="Standaard1">
    <w:name w:val="Standaard1"/>
    <w:basedOn w:val="Standaard"/>
    <w:rsid w:val="00870CBB"/>
    <w:pPr>
      <w:spacing w:after="300" w:line="300" w:lineRule="atLeast"/>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AA772A"/>
    <w:rPr>
      <w:color w:val="0000FF"/>
      <w:u w:val="single"/>
    </w:rPr>
  </w:style>
  <w:style w:type="paragraph" w:styleId="Normaalweb">
    <w:name w:val="Normal (Web)"/>
    <w:basedOn w:val="Standaard"/>
    <w:uiPriority w:val="99"/>
    <w:semiHidden/>
    <w:unhideWhenUsed/>
    <w:rsid w:val="00A35E2C"/>
    <w:pPr>
      <w:spacing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DD1DE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1DE9"/>
    <w:rPr>
      <w:rFonts w:ascii="Tahoma" w:hAnsi="Tahoma" w:cs="Tahoma"/>
      <w:sz w:val="16"/>
      <w:szCs w:val="16"/>
    </w:rPr>
  </w:style>
  <w:style w:type="table" w:styleId="Tabelraster">
    <w:name w:val="Table Grid"/>
    <w:basedOn w:val="Standaardtabel"/>
    <w:uiPriority w:val="59"/>
    <w:rsid w:val="005C5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09304">
      <w:bodyDiv w:val="1"/>
      <w:marLeft w:val="0"/>
      <w:marRight w:val="0"/>
      <w:marTop w:val="0"/>
      <w:marBottom w:val="0"/>
      <w:divBdr>
        <w:top w:val="none" w:sz="0" w:space="0" w:color="auto"/>
        <w:left w:val="none" w:sz="0" w:space="0" w:color="auto"/>
        <w:bottom w:val="none" w:sz="0" w:space="0" w:color="auto"/>
        <w:right w:val="none" w:sz="0" w:space="0" w:color="auto"/>
      </w:divBdr>
      <w:divsChild>
        <w:div w:id="1040740671">
          <w:marLeft w:val="0"/>
          <w:marRight w:val="0"/>
          <w:marTop w:val="0"/>
          <w:marBottom w:val="0"/>
          <w:divBdr>
            <w:top w:val="none" w:sz="0" w:space="0" w:color="auto"/>
            <w:left w:val="none" w:sz="0" w:space="0" w:color="auto"/>
            <w:bottom w:val="none" w:sz="0" w:space="0" w:color="auto"/>
            <w:right w:val="none" w:sz="0" w:space="0" w:color="auto"/>
          </w:divBdr>
          <w:divsChild>
            <w:div w:id="695734021">
              <w:marLeft w:val="0"/>
              <w:marRight w:val="0"/>
              <w:marTop w:val="0"/>
              <w:marBottom w:val="0"/>
              <w:divBdr>
                <w:top w:val="none" w:sz="0" w:space="0" w:color="auto"/>
                <w:left w:val="none" w:sz="0" w:space="0" w:color="auto"/>
                <w:bottom w:val="none" w:sz="0" w:space="0" w:color="auto"/>
                <w:right w:val="none" w:sz="0" w:space="0" w:color="auto"/>
              </w:divBdr>
              <w:divsChild>
                <w:div w:id="1132013682">
                  <w:marLeft w:val="0"/>
                  <w:marRight w:val="0"/>
                  <w:marTop w:val="0"/>
                  <w:marBottom w:val="0"/>
                  <w:divBdr>
                    <w:top w:val="none" w:sz="0" w:space="0" w:color="auto"/>
                    <w:left w:val="none" w:sz="0" w:space="0" w:color="auto"/>
                    <w:bottom w:val="none" w:sz="0" w:space="0" w:color="auto"/>
                    <w:right w:val="none" w:sz="0" w:space="0" w:color="auto"/>
                  </w:divBdr>
                  <w:divsChild>
                    <w:div w:id="18626232">
                      <w:marLeft w:val="0"/>
                      <w:marRight w:val="0"/>
                      <w:marTop w:val="0"/>
                      <w:marBottom w:val="0"/>
                      <w:divBdr>
                        <w:top w:val="none" w:sz="0" w:space="0" w:color="auto"/>
                        <w:left w:val="none" w:sz="0" w:space="0" w:color="auto"/>
                        <w:bottom w:val="none" w:sz="0" w:space="0" w:color="auto"/>
                        <w:right w:val="none" w:sz="0" w:space="0" w:color="auto"/>
                      </w:divBdr>
                      <w:divsChild>
                        <w:div w:id="603224716">
                          <w:marLeft w:val="0"/>
                          <w:marRight w:val="0"/>
                          <w:marTop w:val="0"/>
                          <w:marBottom w:val="150"/>
                          <w:divBdr>
                            <w:top w:val="none" w:sz="0" w:space="0" w:color="auto"/>
                            <w:left w:val="none" w:sz="0" w:space="0" w:color="auto"/>
                            <w:bottom w:val="none" w:sz="0" w:space="0" w:color="auto"/>
                            <w:right w:val="none" w:sz="0" w:space="0" w:color="auto"/>
                          </w:divBdr>
                          <w:divsChild>
                            <w:div w:id="1498108591">
                              <w:marLeft w:val="0"/>
                              <w:marRight w:val="0"/>
                              <w:marTop w:val="0"/>
                              <w:marBottom w:val="0"/>
                              <w:divBdr>
                                <w:top w:val="none" w:sz="0" w:space="0" w:color="auto"/>
                                <w:left w:val="none" w:sz="0" w:space="0" w:color="auto"/>
                                <w:bottom w:val="none" w:sz="0" w:space="0" w:color="auto"/>
                                <w:right w:val="none" w:sz="0" w:space="0" w:color="auto"/>
                              </w:divBdr>
                              <w:divsChild>
                                <w:div w:id="769160883">
                                  <w:marLeft w:val="0"/>
                                  <w:marRight w:val="0"/>
                                  <w:marTop w:val="0"/>
                                  <w:marBottom w:val="0"/>
                                  <w:divBdr>
                                    <w:top w:val="none" w:sz="0" w:space="0" w:color="auto"/>
                                    <w:left w:val="none" w:sz="0" w:space="0" w:color="auto"/>
                                    <w:bottom w:val="none" w:sz="0" w:space="0" w:color="auto"/>
                                    <w:right w:val="none" w:sz="0" w:space="0" w:color="auto"/>
                                  </w:divBdr>
                                  <w:divsChild>
                                    <w:div w:id="1289164029">
                                      <w:marLeft w:val="0"/>
                                      <w:marRight w:val="0"/>
                                      <w:marTop w:val="0"/>
                                      <w:marBottom w:val="0"/>
                                      <w:divBdr>
                                        <w:top w:val="none" w:sz="0" w:space="0" w:color="auto"/>
                                        <w:left w:val="none" w:sz="0" w:space="0" w:color="auto"/>
                                        <w:bottom w:val="none" w:sz="0" w:space="0" w:color="auto"/>
                                        <w:right w:val="none" w:sz="0" w:space="0" w:color="auto"/>
                                      </w:divBdr>
                                      <w:divsChild>
                                        <w:div w:id="10826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785497">
      <w:bodyDiv w:val="1"/>
      <w:marLeft w:val="0"/>
      <w:marRight w:val="0"/>
      <w:marTop w:val="0"/>
      <w:marBottom w:val="0"/>
      <w:divBdr>
        <w:top w:val="none" w:sz="0" w:space="0" w:color="auto"/>
        <w:left w:val="none" w:sz="0" w:space="0" w:color="auto"/>
        <w:bottom w:val="none" w:sz="0" w:space="0" w:color="auto"/>
        <w:right w:val="none" w:sz="0" w:space="0" w:color="auto"/>
      </w:divBdr>
    </w:div>
    <w:div w:id="493881227">
      <w:bodyDiv w:val="1"/>
      <w:marLeft w:val="0"/>
      <w:marRight w:val="0"/>
      <w:marTop w:val="0"/>
      <w:marBottom w:val="0"/>
      <w:divBdr>
        <w:top w:val="none" w:sz="0" w:space="0" w:color="auto"/>
        <w:left w:val="none" w:sz="0" w:space="0" w:color="auto"/>
        <w:bottom w:val="none" w:sz="0" w:space="0" w:color="auto"/>
        <w:right w:val="none" w:sz="0" w:space="0" w:color="auto"/>
      </w:divBdr>
    </w:div>
    <w:div w:id="695546465">
      <w:bodyDiv w:val="1"/>
      <w:marLeft w:val="0"/>
      <w:marRight w:val="0"/>
      <w:marTop w:val="0"/>
      <w:marBottom w:val="0"/>
      <w:divBdr>
        <w:top w:val="none" w:sz="0" w:space="0" w:color="auto"/>
        <w:left w:val="none" w:sz="0" w:space="0" w:color="auto"/>
        <w:bottom w:val="none" w:sz="0" w:space="0" w:color="auto"/>
        <w:right w:val="none" w:sz="0" w:space="0" w:color="auto"/>
      </w:divBdr>
    </w:div>
    <w:div w:id="924801366">
      <w:bodyDiv w:val="1"/>
      <w:marLeft w:val="0"/>
      <w:marRight w:val="0"/>
      <w:marTop w:val="0"/>
      <w:marBottom w:val="0"/>
      <w:divBdr>
        <w:top w:val="none" w:sz="0" w:space="0" w:color="auto"/>
        <w:left w:val="none" w:sz="0" w:space="0" w:color="auto"/>
        <w:bottom w:val="none" w:sz="0" w:space="0" w:color="auto"/>
        <w:right w:val="none" w:sz="0" w:space="0" w:color="auto"/>
      </w:divBdr>
    </w:div>
    <w:div w:id="1030304800">
      <w:bodyDiv w:val="1"/>
      <w:marLeft w:val="0"/>
      <w:marRight w:val="0"/>
      <w:marTop w:val="0"/>
      <w:marBottom w:val="0"/>
      <w:divBdr>
        <w:top w:val="none" w:sz="0" w:space="0" w:color="auto"/>
        <w:left w:val="none" w:sz="0" w:space="0" w:color="auto"/>
        <w:bottom w:val="none" w:sz="0" w:space="0" w:color="auto"/>
        <w:right w:val="none" w:sz="0" w:space="0" w:color="auto"/>
      </w:divBdr>
    </w:div>
    <w:div w:id="1099905512">
      <w:bodyDiv w:val="1"/>
      <w:marLeft w:val="0"/>
      <w:marRight w:val="0"/>
      <w:marTop w:val="0"/>
      <w:marBottom w:val="0"/>
      <w:divBdr>
        <w:top w:val="none" w:sz="0" w:space="0" w:color="auto"/>
        <w:left w:val="none" w:sz="0" w:space="0" w:color="auto"/>
        <w:bottom w:val="none" w:sz="0" w:space="0" w:color="auto"/>
        <w:right w:val="none" w:sz="0" w:space="0" w:color="auto"/>
      </w:divBdr>
      <w:divsChild>
        <w:div w:id="1492133128">
          <w:marLeft w:val="0"/>
          <w:marRight w:val="0"/>
          <w:marTop w:val="0"/>
          <w:marBottom w:val="0"/>
          <w:divBdr>
            <w:top w:val="none" w:sz="0" w:space="0" w:color="auto"/>
            <w:left w:val="none" w:sz="0" w:space="0" w:color="auto"/>
            <w:bottom w:val="none" w:sz="0" w:space="0" w:color="auto"/>
            <w:right w:val="none" w:sz="0" w:space="0" w:color="auto"/>
          </w:divBdr>
          <w:divsChild>
            <w:div w:id="768156557">
              <w:marLeft w:val="0"/>
              <w:marRight w:val="0"/>
              <w:marTop w:val="0"/>
              <w:marBottom w:val="0"/>
              <w:divBdr>
                <w:top w:val="none" w:sz="0" w:space="0" w:color="auto"/>
                <w:left w:val="none" w:sz="0" w:space="0" w:color="auto"/>
                <w:bottom w:val="none" w:sz="0" w:space="0" w:color="auto"/>
                <w:right w:val="none" w:sz="0" w:space="0" w:color="auto"/>
              </w:divBdr>
              <w:divsChild>
                <w:div w:id="1908568266">
                  <w:marLeft w:val="0"/>
                  <w:marRight w:val="0"/>
                  <w:marTop w:val="0"/>
                  <w:marBottom w:val="300"/>
                  <w:divBdr>
                    <w:top w:val="none" w:sz="0" w:space="0" w:color="auto"/>
                    <w:left w:val="none" w:sz="0" w:space="0" w:color="auto"/>
                    <w:bottom w:val="none" w:sz="0" w:space="0" w:color="auto"/>
                    <w:right w:val="none" w:sz="0" w:space="0" w:color="auto"/>
                  </w:divBdr>
                  <w:divsChild>
                    <w:div w:id="867137347">
                      <w:marLeft w:val="0"/>
                      <w:marRight w:val="0"/>
                      <w:marTop w:val="0"/>
                      <w:marBottom w:val="0"/>
                      <w:divBdr>
                        <w:top w:val="none" w:sz="0" w:space="0" w:color="auto"/>
                        <w:left w:val="none" w:sz="0" w:space="0" w:color="auto"/>
                        <w:bottom w:val="none" w:sz="0" w:space="0" w:color="auto"/>
                        <w:right w:val="none" w:sz="0" w:space="0" w:color="auto"/>
                      </w:divBdr>
                    </w:div>
                  </w:divsChild>
                </w:div>
                <w:div w:id="62312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3470">
      <w:bodyDiv w:val="1"/>
      <w:marLeft w:val="0"/>
      <w:marRight w:val="0"/>
      <w:marTop w:val="0"/>
      <w:marBottom w:val="0"/>
      <w:divBdr>
        <w:top w:val="none" w:sz="0" w:space="0" w:color="auto"/>
        <w:left w:val="none" w:sz="0" w:space="0" w:color="auto"/>
        <w:bottom w:val="none" w:sz="0" w:space="0" w:color="auto"/>
        <w:right w:val="none" w:sz="0" w:space="0" w:color="auto"/>
      </w:divBdr>
    </w:div>
    <w:div w:id="1539276538">
      <w:bodyDiv w:val="1"/>
      <w:marLeft w:val="0"/>
      <w:marRight w:val="0"/>
      <w:marTop w:val="0"/>
      <w:marBottom w:val="0"/>
      <w:divBdr>
        <w:top w:val="none" w:sz="0" w:space="0" w:color="auto"/>
        <w:left w:val="none" w:sz="0" w:space="0" w:color="auto"/>
        <w:bottom w:val="none" w:sz="0" w:space="0" w:color="auto"/>
        <w:right w:val="none" w:sz="0" w:space="0" w:color="auto"/>
      </w:divBdr>
      <w:divsChild>
        <w:div w:id="1446734561">
          <w:marLeft w:val="0"/>
          <w:marRight w:val="0"/>
          <w:marTop w:val="0"/>
          <w:marBottom w:val="0"/>
          <w:divBdr>
            <w:top w:val="none" w:sz="0" w:space="0" w:color="auto"/>
            <w:left w:val="none" w:sz="0" w:space="0" w:color="auto"/>
            <w:bottom w:val="none" w:sz="0" w:space="0" w:color="auto"/>
            <w:right w:val="none" w:sz="0" w:space="0" w:color="auto"/>
          </w:divBdr>
          <w:divsChild>
            <w:div w:id="1691447223">
              <w:marLeft w:val="0"/>
              <w:marRight w:val="0"/>
              <w:marTop w:val="0"/>
              <w:marBottom w:val="0"/>
              <w:divBdr>
                <w:top w:val="none" w:sz="0" w:space="0" w:color="auto"/>
                <w:left w:val="none" w:sz="0" w:space="0" w:color="auto"/>
                <w:bottom w:val="none" w:sz="0" w:space="0" w:color="auto"/>
                <w:right w:val="none" w:sz="0" w:space="0" w:color="auto"/>
              </w:divBdr>
              <w:divsChild>
                <w:div w:id="725379439">
                  <w:marLeft w:val="0"/>
                  <w:marRight w:val="0"/>
                  <w:marTop w:val="0"/>
                  <w:marBottom w:val="0"/>
                  <w:divBdr>
                    <w:top w:val="none" w:sz="0" w:space="0" w:color="auto"/>
                    <w:left w:val="none" w:sz="0" w:space="0" w:color="auto"/>
                    <w:bottom w:val="none" w:sz="0" w:space="0" w:color="auto"/>
                    <w:right w:val="none" w:sz="0" w:space="0" w:color="auto"/>
                  </w:divBdr>
                  <w:divsChild>
                    <w:div w:id="311638868">
                      <w:marLeft w:val="0"/>
                      <w:marRight w:val="0"/>
                      <w:marTop w:val="0"/>
                      <w:marBottom w:val="0"/>
                      <w:divBdr>
                        <w:top w:val="none" w:sz="0" w:space="0" w:color="auto"/>
                        <w:left w:val="none" w:sz="0" w:space="0" w:color="auto"/>
                        <w:bottom w:val="none" w:sz="0" w:space="0" w:color="auto"/>
                        <w:right w:val="none" w:sz="0" w:space="0" w:color="auto"/>
                      </w:divBdr>
                      <w:divsChild>
                        <w:div w:id="65953642">
                          <w:marLeft w:val="0"/>
                          <w:marRight w:val="0"/>
                          <w:marTop w:val="0"/>
                          <w:marBottom w:val="150"/>
                          <w:divBdr>
                            <w:top w:val="none" w:sz="0" w:space="0" w:color="auto"/>
                            <w:left w:val="none" w:sz="0" w:space="0" w:color="auto"/>
                            <w:bottom w:val="none" w:sz="0" w:space="0" w:color="auto"/>
                            <w:right w:val="none" w:sz="0" w:space="0" w:color="auto"/>
                          </w:divBdr>
                          <w:divsChild>
                            <w:div w:id="905720906">
                              <w:marLeft w:val="0"/>
                              <w:marRight w:val="0"/>
                              <w:marTop w:val="0"/>
                              <w:marBottom w:val="0"/>
                              <w:divBdr>
                                <w:top w:val="none" w:sz="0" w:space="0" w:color="auto"/>
                                <w:left w:val="none" w:sz="0" w:space="0" w:color="auto"/>
                                <w:bottom w:val="none" w:sz="0" w:space="0" w:color="auto"/>
                                <w:right w:val="none" w:sz="0" w:space="0" w:color="auto"/>
                              </w:divBdr>
                              <w:divsChild>
                                <w:div w:id="1983541981">
                                  <w:marLeft w:val="0"/>
                                  <w:marRight w:val="0"/>
                                  <w:marTop w:val="0"/>
                                  <w:marBottom w:val="0"/>
                                  <w:divBdr>
                                    <w:top w:val="none" w:sz="0" w:space="0" w:color="auto"/>
                                    <w:left w:val="none" w:sz="0" w:space="0" w:color="auto"/>
                                    <w:bottom w:val="none" w:sz="0" w:space="0" w:color="auto"/>
                                    <w:right w:val="none" w:sz="0" w:space="0" w:color="auto"/>
                                  </w:divBdr>
                                  <w:divsChild>
                                    <w:div w:id="360909311">
                                      <w:marLeft w:val="0"/>
                                      <w:marRight w:val="0"/>
                                      <w:marTop w:val="0"/>
                                      <w:marBottom w:val="0"/>
                                      <w:divBdr>
                                        <w:top w:val="none" w:sz="0" w:space="0" w:color="auto"/>
                                        <w:left w:val="none" w:sz="0" w:space="0" w:color="auto"/>
                                        <w:bottom w:val="none" w:sz="0" w:space="0" w:color="auto"/>
                                        <w:right w:val="none" w:sz="0" w:space="0" w:color="auto"/>
                                      </w:divBdr>
                                      <w:divsChild>
                                        <w:div w:id="5838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263466">
      <w:bodyDiv w:val="1"/>
      <w:marLeft w:val="0"/>
      <w:marRight w:val="0"/>
      <w:marTop w:val="0"/>
      <w:marBottom w:val="0"/>
      <w:divBdr>
        <w:top w:val="none" w:sz="0" w:space="0" w:color="auto"/>
        <w:left w:val="none" w:sz="0" w:space="0" w:color="auto"/>
        <w:bottom w:val="none" w:sz="0" w:space="0" w:color="auto"/>
        <w:right w:val="none" w:sz="0" w:space="0" w:color="auto"/>
      </w:divBdr>
    </w:div>
    <w:div w:id="1647903370">
      <w:bodyDiv w:val="1"/>
      <w:marLeft w:val="0"/>
      <w:marRight w:val="0"/>
      <w:marTop w:val="0"/>
      <w:marBottom w:val="0"/>
      <w:divBdr>
        <w:top w:val="none" w:sz="0" w:space="0" w:color="auto"/>
        <w:left w:val="none" w:sz="0" w:space="0" w:color="auto"/>
        <w:bottom w:val="none" w:sz="0" w:space="0" w:color="auto"/>
        <w:right w:val="none" w:sz="0" w:space="0" w:color="auto"/>
      </w:divBdr>
      <w:divsChild>
        <w:div w:id="769203324">
          <w:marLeft w:val="0"/>
          <w:marRight w:val="0"/>
          <w:marTop w:val="0"/>
          <w:marBottom w:val="0"/>
          <w:divBdr>
            <w:top w:val="none" w:sz="0" w:space="0" w:color="auto"/>
            <w:left w:val="none" w:sz="0" w:space="0" w:color="auto"/>
            <w:bottom w:val="none" w:sz="0" w:space="0" w:color="auto"/>
            <w:right w:val="none" w:sz="0" w:space="0" w:color="auto"/>
          </w:divBdr>
          <w:divsChild>
            <w:div w:id="627662966">
              <w:marLeft w:val="0"/>
              <w:marRight w:val="0"/>
              <w:marTop w:val="0"/>
              <w:marBottom w:val="0"/>
              <w:divBdr>
                <w:top w:val="none" w:sz="0" w:space="0" w:color="auto"/>
                <w:left w:val="none" w:sz="0" w:space="0" w:color="auto"/>
                <w:bottom w:val="none" w:sz="0" w:space="0" w:color="auto"/>
                <w:right w:val="none" w:sz="0" w:space="0" w:color="auto"/>
              </w:divBdr>
              <w:divsChild>
                <w:div w:id="1827015465">
                  <w:marLeft w:val="0"/>
                  <w:marRight w:val="0"/>
                  <w:marTop w:val="0"/>
                  <w:marBottom w:val="0"/>
                  <w:divBdr>
                    <w:top w:val="none" w:sz="0" w:space="0" w:color="auto"/>
                    <w:left w:val="none" w:sz="0" w:space="0" w:color="auto"/>
                    <w:bottom w:val="none" w:sz="0" w:space="0" w:color="auto"/>
                    <w:right w:val="none" w:sz="0" w:space="0" w:color="auto"/>
                  </w:divBdr>
                  <w:divsChild>
                    <w:div w:id="1657760541">
                      <w:marLeft w:val="0"/>
                      <w:marRight w:val="0"/>
                      <w:marTop w:val="0"/>
                      <w:marBottom w:val="0"/>
                      <w:divBdr>
                        <w:top w:val="none" w:sz="0" w:space="0" w:color="auto"/>
                        <w:left w:val="none" w:sz="0" w:space="0" w:color="auto"/>
                        <w:bottom w:val="none" w:sz="0" w:space="0" w:color="auto"/>
                        <w:right w:val="none" w:sz="0" w:space="0" w:color="auto"/>
                      </w:divBdr>
                      <w:divsChild>
                        <w:div w:id="1956012411">
                          <w:marLeft w:val="0"/>
                          <w:marRight w:val="0"/>
                          <w:marTop w:val="0"/>
                          <w:marBottom w:val="150"/>
                          <w:divBdr>
                            <w:top w:val="none" w:sz="0" w:space="0" w:color="auto"/>
                            <w:left w:val="none" w:sz="0" w:space="0" w:color="auto"/>
                            <w:bottom w:val="none" w:sz="0" w:space="0" w:color="auto"/>
                            <w:right w:val="none" w:sz="0" w:space="0" w:color="auto"/>
                          </w:divBdr>
                          <w:divsChild>
                            <w:div w:id="1290824574">
                              <w:marLeft w:val="0"/>
                              <w:marRight w:val="0"/>
                              <w:marTop w:val="0"/>
                              <w:marBottom w:val="0"/>
                              <w:divBdr>
                                <w:top w:val="none" w:sz="0" w:space="0" w:color="auto"/>
                                <w:left w:val="none" w:sz="0" w:space="0" w:color="auto"/>
                                <w:bottom w:val="none" w:sz="0" w:space="0" w:color="auto"/>
                                <w:right w:val="none" w:sz="0" w:space="0" w:color="auto"/>
                              </w:divBdr>
                              <w:divsChild>
                                <w:div w:id="808129559">
                                  <w:marLeft w:val="0"/>
                                  <w:marRight w:val="0"/>
                                  <w:marTop w:val="0"/>
                                  <w:marBottom w:val="0"/>
                                  <w:divBdr>
                                    <w:top w:val="none" w:sz="0" w:space="0" w:color="auto"/>
                                    <w:left w:val="none" w:sz="0" w:space="0" w:color="auto"/>
                                    <w:bottom w:val="none" w:sz="0" w:space="0" w:color="auto"/>
                                    <w:right w:val="none" w:sz="0" w:space="0" w:color="auto"/>
                                  </w:divBdr>
                                  <w:divsChild>
                                    <w:div w:id="1834027637">
                                      <w:marLeft w:val="0"/>
                                      <w:marRight w:val="0"/>
                                      <w:marTop w:val="0"/>
                                      <w:marBottom w:val="0"/>
                                      <w:divBdr>
                                        <w:top w:val="none" w:sz="0" w:space="0" w:color="auto"/>
                                        <w:left w:val="none" w:sz="0" w:space="0" w:color="auto"/>
                                        <w:bottom w:val="none" w:sz="0" w:space="0" w:color="auto"/>
                                        <w:right w:val="none" w:sz="0" w:space="0" w:color="auto"/>
                                      </w:divBdr>
                                      <w:divsChild>
                                        <w:div w:id="2122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530494">
      <w:bodyDiv w:val="1"/>
      <w:marLeft w:val="0"/>
      <w:marRight w:val="0"/>
      <w:marTop w:val="0"/>
      <w:marBottom w:val="0"/>
      <w:divBdr>
        <w:top w:val="none" w:sz="0" w:space="0" w:color="auto"/>
        <w:left w:val="none" w:sz="0" w:space="0" w:color="auto"/>
        <w:bottom w:val="none" w:sz="0" w:space="0" w:color="auto"/>
        <w:right w:val="none" w:sz="0" w:space="0" w:color="auto"/>
      </w:divBdr>
    </w:div>
    <w:div w:id="1793554593">
      <w:bodyDiv w:val="1"/>
      <w:marLeft w:val="0"/>
      <w:marRight w:val="0"/>
      <w:marTop w:val="0"/>
      <w:marBottom w:val="0"/>
      <w:divBdr>
        <w:top w:val="none" w:sz="0" w:space="0" w:color="auto"/>
        <w:left w:val="none" w:sz="0" w:space="0" w:color="auto"/>
        <w:bottom w:val="none" w:sz="0" w:space="0" w:color="auto"/>
        <w:right w:val="none" w:sz="0" w:space="0" w:color="auto"/>
      </w:divBdr>
      <w:divsChild>
        <w:div w:id="2104759240">
          <w:marLeft w:val="0"/>
          <w:marRight w:val="0"/>
          <w:marTop w:val="0"/>
          <w:marBottom w:val="0"/>
          <w:divBdr>
            <w:top w:val="none" w:sz="0" w:space="0" w:color="auto"/>
            <w:left w:val="none" w:sz="0" w:space="0" w:color="auto"/>
            <w:bottom w:val="none" w:sz="0" w:space="0" w:color="auto"/>
            <w:right w:val="none" w:sz="0" w:space="0" w:color="auto"/>
          </w:divBdr>
          <w:divsChild>
            <w:div w:id="1863275245">
              <w:marLeft w:val="0"/>
              <w:marRight w:val="0"/>
              <w:marTop w:val="0"/>
              <w:marBottom w:val="0"/>
              <w:divBdr>
                <w:top w:val="none" w:sz="0" w:space="0" w:color="auto"/>
                <w:left w:val="none" w:sz="0" w:space="0" w:color="auto"/>
                <w:bottom w:val="none" w:sz="0" w:space="0" w:color="auto"/>
                <w:right w:val="none" w:sz="0" w:space="0" w:color="auto"/>
              </w:divBdr>
              <w:divsChild>
                <w:div w:id="12921319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63281136">
      <w:bodyDiv w:val="1"/>
      <w:marLeft w:val="0"/>
      <w:marRight w:val="0"/>
      <w:marTop w:val="0"/>
      <w:marBottom w:val="0"/>
      <w:divBdr>
        <w:top w:val="none" w:sz="0" w:space="0" w:color="auto"/>
        <w:left w:val="none" w:sz="0" w:space="0" w:color="auto"/>
        <w:bottom w:val="none" w:sz="0" w:space="0" w:color="auto"/>
        <w:right w:val="none" w:sz="0" w:space="0" w:color="auto"/>
      </w:divBdr>
    </w:div>
    <w:div w:id="197244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2191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ZRT</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Berendsen, J.L. (Sandra)</dc:creator>
  <cp:lastModifiedBy>Wijk - Maijer, E.M. (Erika) van</cp:lastModifiedBy>
  <cp:revision>2</cp:revision>
  <cp:lastPrinted>2022-06-01T06:50:00Z</cp:lastPrinted>
  <dcterms:created xsi:type="dcterms:W3CDTF">2024-10-01T14:13:00Z</dcterms:created>
  <dcterms:modified xsi:type="dcterms:W3CDTF">2024-10-01T14:13:00Z</dcterms:modified>
</cp:coreProperties>
</file>